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83F64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F61A26" w:rsidRPr="00B169DF">
        <w:rPr>
          <w:rFonts w:ascii="Corbel" w:hAnsi="Corbel"/>
          <w:bCs/>
          <w:i/>
        </w:rPr>
        <w:t>7/2023</w:t>
      </w:r>
    </w:p>
    <w:p w14:paraId="107684E1" w14:textId="77777777" w:rsidR="00AC72DD" w:rsidRPr="00B169DF" w:rsidRDefault="00AC72DD" w:rsidP="00AC72D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DD4728C" w14:textId="0486258D" w:rsidR="00AC72DD" w:rsidRPr="00B169DF" w:rsidRDefault="00AC72DD" w:rsidP="00AC72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3D766B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3D766B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 xml:space="preserve"> – 202</w:t>
      </w:r>
      <w:r w:rsidR="003D766B">
        <w:rPr>
          <w:rFonts w:ascii="Corbel" w:hAnsi="Corbel"/>
          <w:i/>
          <w:smallCaps/>
          <w:sz w:val="24"/>
          <w:szCs w:val="24"/>
        </w:rPr>
        <w:t>8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3D766B">
        <w:rPr>
          <w:rFonts w:ascii="Corbel" w:hAnsi="Corbel"/>
          <w:i/>
          <w:smallCaps/>
          <w:sz w:val="24"/>
          <w:szCs w:val="24"/>
        </w:rPr>
        <w:t>9</w:t>
      </w:r>
    </w:p>
    <w:p w14:paraId="4A3B3149" w14:textId="77777777" w:rsidR="00AC72DD" w:rsidRPr="00B169DF" w:rsidRDefault="00AC72DD" w:rsidP="00AC72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BDEA1D9" w14:textId="279ABC4E" w:rsidR="00AC72DD" w:rsidRPr="00B169DF" w:rsidRDefault="00AC72DD" w:rsidP="00AC72D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DD1B0D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DD1B0D">
        <w:rPr>
          <w:rFonts w:ascii="Corbel" w:hAnsi="Corbel"/>
          <w:sz w:val="20"/>
          <w:szCs w:val="20"/>
        </w:rPr>
        <w:t>6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72DD" w:rsidRPr="00B169DF" w14:paraId="7B6B3F27" w14:textId="77777777" w:rsidTr="00AC72DD">
        <w:tc>
          <w:tcPr>
            <w:tcW w:w="2694" w:type="dxa"/>
            <w:vAlign w:val="center"/>
          </w:tcPr>
          <w:p w14:paraId="07010FB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FBD4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konstytucyjne</w:t>
            </w:r>
          </w:p>
        </w:tc>
      </w:tr>
      <w:tr w:rsidR="00AC72DD" w:rsidRPr="00B169DF" w14:paraId="1820FF8A" w14:textId="77777777" w:rsidTr="00AC72DD">
        <w:tc>
          <w:tcPr>
            <w:tcW w:w="2694" w:type="dxa"/>
            <w:vAlign w:val="center"/>
          </w:tcPr>
          <w:p w14:paraId="5C62B05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7777777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72DD" w:rsidRPr="00B169DF" w14:paraId="4D36C4B5" w14:textId="77777777" w:rsidTr="00AC72DD">
        <w:tc>
          <w:tcPr>
            <w:tcW w:w="2694" w:type="dxa"/>
            <w:vAlign w:val="center"/>
          </w:tcPr>
          <w:p w14:paraId="44F80EA6" w14:textId="77777777" w:rsidR="00AC72DD" w:rsidRPr="00B169DF" w:rsidRDefault="00AC72DD" w:rsidP="00AC72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62599242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C72DD" w:rsidRPr="00B169DF" w14:paraId="6C3038C7" w14:textId="77777777" w:rsidTr="00AC72DD">
        <w:tc>
          <w:tcPr>
            <w:tcW w:w="2694" w:type="dxa"/>
            <w:vAlign w:val="center"/>
          </w:tcPr>
          <w:p w14:paraId="49252DE4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14CD8FA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AC72DD" w:rsidRPr="00B169DF" w14:paraId="192BD65A" w14:textId="77777777" w:rsidTr="00AC72DD">
        <w:tc>
          <w:tcPr>
            <w:tcW w:w="2694" w:type="dxa"/>
            <w:vAlign w:val="center"/>
          </w:tcPr>
          <w:p w14:paraId="10FF206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C2CB0FC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C72DD" w:rsidRPr="00B169DF" w14:paraId="70304835" w14:textId="77777777" w:rsidTr="00AC72DD">
        <w:tc>
          <w:tcPr>
            <w:tcW w:w="2694" w:type="dxa"/>
            <w:vAlign w:val="center"/>
          </w:tcPr>
          <w:p w14:paraId="41CAFCB5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98E75EE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C72DD" w:rsidRPr="00B169DF" w14:paraId="388F3755" w14:textId="77777777" w:rsidTr="00AC72DD">
        <w:tc>
          <w:tcPr>
            <w:tcW w:w="2694" w:type="dxa"/>
            <w:vAlign w:val="center"/>
          </w:tcPr>
          <w:p w14:paraId="074F09CD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4F291D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C72DD" w:rsidRPr="00B169DF" w14:paraId="09205566" w14:textId="77777777" w:rsidTr="00AC72DD">
        <w:tc>
          <w:tcPr>
            <w:tcW w:w="2694" w:type="dxa"/>
            <w:vAlign w:val="center"/>
          </w:tcPr>
          <w:p w14:paraId="694A7C7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CE92EE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AC72DD" w:rsidRPr="00B169DF" w14:paraId="0C05C2EC" w14:textId="77777777" w:rsidTr="00AC72DD">
        <w:tc>
          <w:tcPr>
            <w:tcW w:w="2694" w:type="dxa"/>
            <w:vAlign w:val="center"/>
          </w:tcPr>
          <w:p w14:paraId="3878DA9C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3EA2B971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 rok</w:t>
            </w:r>
            <w:r w:rsidR="00070B5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 III i IV semestr</w:t>
            </w:r>
          </w:p>
        </w:tc>
      </w:tr>
      <w:tr w:rsidR="00AC72DD" w:rsidRPr="00B169DF" w14:paraId="7ACCBA8E" w14:textId="77777777" w:rsidTr="00AC72DD">
        <w:tc>
          <w:tcPr>
            <w:tcW w:w="2694" w:type="dxa"/>
            <w:vAlign w:val="center"/>
          </w:tcPr>
          <w:p w14:paraId="54139759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217A8EB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C72DD" w:rsidRPr="00B169DF" w14:paraId="331F9495" w14:textId="77777777" w:rsidTr="00AC72DD">
        <w:tc>
          <w:tcPr>
            <w:tcW w:w="2694" w:type="dxa"/>
            <w:vAlign w:val="center"/>
          </w:tcPr>
          <w:p w14:paraId="1B1DE481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0B81025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72DD" w:rsidRPr="00B169DF" w14:paraId="339BFB5F" w14:textId="77777777" w:rsidTr="00AC72DD">
        <w:tc>
          <w:tcPr>
            <w:tcW w:w="2694" w:type="dxa"/>
            <w:vAlign w:val="center"/>
          </w:tcPr>
          <w:p w14:paraId="5D93ED5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EE12597" w:rsidR="00AC72DD" w:rsidRPr="00B169DF" w:rsidRDefault="004D498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C72DD">
              <w:rPr>
                <w:rFonts w:ascii="Corbel" w:hAnsi="Corbel"/>
                <w:b w:val="0"/>
                <w:sz w:val="24"/>
                <w:szCs w:val="24"/>
              </w:rPr>
              <w:t>r h</w:t>
            </w:r>
            <w:r>
              <w:rPr>
                <w:rFonts w:ascii="Corbel" w:hAnsi="Corbel"/>
                <w:b w:val="0"/>
                <w:sz w:val="24"/>
                <w:szCs w:val="24"/>
              </w:rPr>
              <w:t>ab. Radosław Grabowski</w:t>
            </w:r>
          </w:p>
        </w:tc>
      </w:tr>
      <w:tr w:rsidR="00AC72DD" w:rsidRPr="00B169DF" w14:paraId="0AD0E368" w14:textId="77777777" w:rsidTr="00AC72DD">
        <w:tc>
          <w:tcPr>
            <w:tcW w:w="2694" w:type="dxa"/>
            <w:vAlign w:val="center"/>
          </w:tcPr>
          <w:p w14:paraId="020748E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E605BC" w14:textId="6A26451E" w:rsidR="00AC72DD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Wykład: 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>dr h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>ab. Radosław Grabowski</w:t>
            </w:r>
          </w:p>
          <w:p w14:paraId="6C837949" w14:textId="7A2F53E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Ćwiczenia: dr Justyna Cie</w:t>
            </w:r>
            <w:r w:rsidR="002313DB">
              <w:rPr>
                <w:rFonts w:ascii="Corbel" w:hAnsi="Corbel"/>
                <w:b w:val="0"/>
                <w:sz w:val="24"/>
                <w:szCs w:val="24"/>
              </w:rPr>
              <w:t xml:space="preserve">chanowska / dr Anna </w:t>
            </w:r>
            <w:proofErr w:type="spellStart"/>
            <w:r w:rsidR="002313DB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="002313DB">
              <w:rPr>
                <w:rFonts w:ascii="Corbel" w:hAnsi="Corbel"/>
                <w:b w:val="0"/>
                <w:sz w:val="24"/>
                <w:szCs w:val="24"/>
              </w:rPr>
              <w:t xml:space="preserve"> /dr Katarzyna Szwed/mgr Tomasz Ciechanowski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C72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C72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B618B7D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2F23C52C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64614481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47A5C6A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C72DD" w:rsidRPr="00B169DF" w14:paraId="2ADEC293" w14:textId="77777777" w:rsidTr="00AC72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4E7" w14:textId="6C742794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5399" w14:textId="3808272A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0666" w14:textId="18D73E36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4D98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88E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E7D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F26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786B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8521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F7D0" w14:textId="3537FADE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750606E" w:rsidR="0085747A" w:rsidRPr="00B169DF" w:rsidRDefault="00AC72D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AF0FB5" w14:textId="03159F8A" w:rsidR="00051BCF" w:rsidRDefault="00051BCF" w:rsidP="00FD4D0E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proofErr w:type="spellStart"/>
      <w:r w:rsidRPr="00051BCF">
        <w:rPr>
          <w:rFonts w:ascii="Corbel" w:hAnsi="Corbel"/>
          <w:b w:val="0"/>
          <w:szCs w:val="24"/>
        </w:rPr>
        <w:t>sem</w:t>
      </w:r>
      <w:proofErr w:type="spellEnd"/>
      <w:r w:rsidRPr="00051BCF">
        <w:rPr>
          <w:rFonts w:ascii="Corbel" w:hAnsi="Corbel"/>
          <w:b w:val="0"/>
          <w:szCs w:val="24"/>
        </w:rPr>
        <w:t>.</w:t>
      </w:r>
      <w:r>
        <w:rPr>
          <w:rFonts w:ascii="Corbel" w:hAnsi="Corbel"/>
          <w:b w:val="0"/>
          <w:szCs w:val="24"/>
        </w:rPr>
        <w:t xml:space="preserve"> III   </w:t>
      </w:r>
      <w:r w:rsidRPr="00051BCF">
        <w:rPr>
          <w:rFonts w:ascii="Corbel" w:hAnsi="Corbel"/>
          <w:b w:val="0"/>
          <w:szCs w:val="24"/>
        </w:rPr>
        <w:t>wykład</w:t>
      </w:r>
      <w:r w:rsidR="00FD4D0E">
        <w:rPr>
          <w:rFonts w:ascii="Corbel" w:hAnsi="Corbel"/>
          <w:b w:val="0"/>
          <w:szCs w:val="24"/>
        </w:rPr>
        <w:t xml:space="preserve"> </w:t>
      </w:r>
      <w:r w:rsidR="00FD4D0E" w:rsidRPr="007902BB">
        <w:rPr>
          <w:rFonts w:ascii="Corbel" w:hAnsi="Corbel"/>
          <w:b w:val="0"/>
          <w:szCs w:val="24"/>
        </w:rPr>
        <w:t>–</w:t>
      </w:r>
      <w:r w:rsidR="00FD4D0E"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zaliczenie</w:t>
      </w:r>
      <w:r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bez</w:t>
      </w:r>
      <w:r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oceny</w:t>
      </w:r>
      <w:r>
        <w:rPr>
          <w:rFonts w:ascii="Corbel" w:hAnsi="Corbel"/>
          <w:b w:val="0"/>
          <w:szCs w:val="24"/>
        </w:rPr>
        <w:t xml:space="preserve">  / </w:t>
      </w:r>
      <w:r w:rsidRPr="00051BCF">
        <w:rPr>
          <w:rFonts w:ascii="Corbel" w:hAnsi="Corbel"/>
          <w:b w:val="0"/>
          <w:szCs w:val="24"/>
        </w:rPr>
        <w:t>ćwiczenia</w:t>
      </w:r>
      <w:r w:rsidR="00FD4D0E">
        <w:rPr>
          <w:rFonts w:ascii="Corbel" w:hAnsi="Corbel"/>
          <w:b w:val="0"/>
          <w:szCs w:val="24"/>
        </w:rPr>
        <w:t xml:space="preserve"> </w:t>
      </w:r>
      <w:r w:rsidR="00FD4D0E" w:rsidRPr="007902BB">
        <w:rPr>
          <w:rFonts w:ascii="Corbel" w:hAnsi="Corbel"/>
          <w:b w:val="0"/>
          <w:szCs w:val="24"/>
        </w:rPr>
        <w:t>–</w:t>
      </w:r>
      <w:r w:rsidR="00FD4D0E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zaliczenie z oceną</w:t>
      </w:r>
    </w:p>
    <w:p w14:paraId="59D494C9" w14:textId="51423353" w:rsidR="00070B56" w:rsidRPr="00B169DF" w:rsidRDefault="00051BCF" w:rsidP="00FD4D0E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proofErr w:type="spellStart"/>
      <w:r w:rsidRPr="00051BCF">
        <w:rPr>
          <w:rFonts w:ascii="Corbel" w:hAnsi="Corbel"/>
          <w:b w:val="0"/>
          <w:szCs w:val="24"/>
        </w:rPr>
        <w:t>sem.I</w:t>
      </w:r>
      <w:r>
        <w:rPr>
          <w:rFonts w:ascii="Corbel" w:hAnsi="Corbel"/>
          <w:b w:val="0"/>
          <w:szCs w:val="24"/>
        </w:rPr>
        <w:t>V</w:t>
      </w:r>
      <w:proofErr w:type="spellEnd"/>
      <w:r>
        <w:rPr>
          <w:rFonts w:ascii="Corbel" w:hAnsi="Corbel"/>
          <w:b w:val="0"/>
          <w:szCs w:val="24"/>
        </w:rPr>
        <w:t xml:space="preserve">    </w:t>
      </w:r>
      <w:r w:rsidR="00070B56" w:rsidRPr="007902BB">
        <w:rPr>
          <w:rFonts w:ascii="Corbel" w:hAnsi="Corbel"/>
          <w:b w:val="0"/>
          <w:szCs w:val="24"/>
        </w:rPr>
        <w:t>wykład – egzamin</w:t>
      </w:r>
      <w:r>
        <w:rPr>
          <w:rFonts w:ascii="Corbel" w:hAnsi="Corbel"/>
          <w:b w:val="0"/>
          <w:szCs w:val="24"/>
        </w:rPr>
        <w:t xml:space="preserve">  /  </w:t>
      </w:r>
      <w:r w:rsidR="00070B56">
        <w:rPr>
          <w:rFonts w:ascii="Corbel" w:hAnsi="Corbel"/>
          <w:b w:val="0"/>
          <w:szCs w:val="24"/>
        </w:rPr>
        <w:t>ćwiczenia – 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C263CAD" w:rsidR="0085747A" w:rsidRPr="00B169DF" w:rsidRDefault="00070B56" w:rsidP="00070B5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02BB">
              <w:rPr>
                <w:rFonts w:ascii="Corbel" w:hAnsi="Corbel"/>
                <w:b w:val="0"/>
                <w:szCs w:val="24"/>
              </w:rPr>
              <w:lastRenderedPageBreak/>
              <w:t>Nauka o państwie i polityce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70B56" w:rsidRPr="00B169DF" w14:paraId="3370B0D4" w14:textId="77777777" w:rsidTr="00070B56">
        <w:tc>
          <w:tcPr>
            <w:tcW w:w="845" w:type="dxa"/>
            <w:vAlign w:val="center"/>
          </w:tcPr>
          <w:p w14:paraId="14E4A467" w14:textId="77777777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454E060" w14:textId="004D3BB9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02B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RP (geneza ustrojowa, zasady, mechanizmy i instytucje prawne, orzecznictwo, doktryna, praktyka ustrojowa)</w:t>
            </w:r>
          </w:p>
        </w:tc>
      </w:tr>
    </w:tbl>
    <w:p w14:paraId="41E41984" w14:textId="77777777" w:rsidR="00070B56" w:rsidRDefault="00070B56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30A19529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6569"/>
        <w:gridCol w:w="1695"/>
      </w:tblGrid>
      <w:tr w:rsidR="00070B56" w:rsidRPr="008D10A3" w14:paraId="1215DFDD" w14:textId="77777777" w:rsidTr="00070B56">
        <w:tc>
          <w:tcPr>
            <w:tcW w:w="1256" w:type="dxa"/>
            <w:vAlign w:val="center"/>
          </w:tcPr>
          <w:p w14:paraId="1DA2A1BF" w14:textId="78ABEB0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6569" w:type="dxa"/>
            <w:vAlign w:val="center"/>
          </w:tcPr>
          <w:p w14:paraId="0323E36C" w14:textId="0F64FE8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5" w:type="dxa"/>
            <w:vAlign w:val="center"/>
          </w:tcPr>
          <w:p w14:paraId="12D86135" w14:textId="0C54A438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070B56" w:rsidRPr="008D10A3" w14:paraId="1DB5DB44" w14:textId="77777777" w:rsidTr="00070B56">
        <w:tc>
          <w:tcPr>
            <w:tcW w:w="1256" w:type="dxa"/>
          </w:tcPr>
          <w:p w14:paraId="6C39CED7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</w:t>
            </w:r>
            <w:r w:rsidRPr="008D10A3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569" w:type="dxa"/>
          </w:tcPr>
          <w:p w14:paraId="00C0F8BC" w14:textId="1FBD945A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o charakterze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nauki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jej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usytuowaniu oraz znaczeniu w systemie nauk oraz o relacj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innych nauk;</w:t>
            </w:r>
          </w:p>
        </w:tc>
        <w:tc>
          <w:tcPr>
            <w:tcW w:w="1695" w:type="dxa"/>
          </w:tcPr>
          <w:p w14:paraId="0612E3B2" w14:textId="31C8C552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K_W01</w:t>
            </w:r>
          </w:p>
        </w:tc>
      </w:tr>
      <w:tr w:rsidR="00070B56" w:rsidRPr="008D10A3" w14:paraId="0BC562B5" w14:textId="77777777" w:rsidTr="00070B56">
        <w:trPr>
          <w:trHeight w:val="377"/>
        </w:trPr>
        <w:tc>
          <w:tcPr>
            <w:tcW w:w="1256" w:type="dxa"/>
          </w:tcPr>
          <w:p w14:paraId="64A97622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569" w:type="dxa"/>
          </w:tcPr>
          <w:p w14:paraId="5425DA44" w14:textId="28C72083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na temat norm, reguł i instytucji prawnych zarówno w zakresie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695" w:type="dxa"/>
          </w:tcPr>
          <w:p w14:paraId="4B33580A" w14:textId="69AA0EDA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K_W02</w:t>
            </w:r>
          </w:p>
        </w:tc>
      </w:tr>
      <w:tr w:rsidR="00070B56" w:rsidRPr="008D10A3" w14:paraId="58550080" w14:textId="77777777" w:rsidTr="00070B56">
        <w:tc>
          <w:tcPr>
            <w:tcW w:w="1256" w:type="dxa"/>
          </w:tcPr>
          <w:p w14:paraId="2E6882E3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569" w:type="dxa"/>
          </w:tcPr>
          <w:p w14:paraId="7A71FCBA" w14:textId="2EE8C995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źródeł i instytucji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, relacji pomiędzy prawem UE a prawem polskim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, w tym prawem konstytucyjnym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01F9699B" w14:textId="0264DD02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K_W03</w:t>
            </w:r>
          </w:p>
        </w:tc>
      </w:tr>
      <w:tr w:rsidR="00070B56" w:rsidRPr="008D10A3" w14:paraId="7B1B3A31" w14:textId="77777777" w:rsidTr="00070B56">
        <w:tc>
          <w:tcPr>
            <w:tcW w:w="1256" w:type="dxa"/>
          </w:tcPr>
          <w:p w14:paraId="50011A4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569" w:type="dxa"/>
          </w:tcPr>
          <w:p w14:paraId="5558DB5F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procesów stanowienia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prawa;</w:t>
            </w:r>
          </w:p>
        </w:tc>
        <w:tc>
          <w:tcPr>
            <w:tcW w:w="1695" w:type="dxa"/>
          </w:tcPr>
          <w:p w14:paraId="4CE4A859" w14:textId="324F307D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K_W04</w:t>
            </w:r>
          </w:p>
        </w:tc>
      </w:tr>
      <w:tr w:rsidR="00070B56" w:rsidRPr="008D10A3" w14:paraId="71E3FF78" w14:textId="77777777" w:rsidTr="00070B56">
        <w:tc>
          <w:tcPr>
            <w:tcW w:w="1256" w:type="dxa"/>
          </w:tcPr>
          <w:p w14:paraId="5E945E2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569" w:type="dxa"/>
          </w:tcPr>
          <w:p w14:paraId="7CED4E8A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procesów stosowania prawa;</w:t>
            </w:r>
          </w:p>
        </w:tc>
        <w:tc>
          <w:tcPr>
            <w:tcW w:w="1695" w:type="dxa"/>
          </w:tcPr>
          <w:p w14:paraId="36EB09CE" w14:textId="7EC4A677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K_W05</w:t>
            </w:r>
          </w:p>
        </w:tc>
      </w:tr>
      <w:tr w:rsidR="00070B56" w:rsidRPr="008D10A3" w14:paraId="16480894" w14:textId="77777777" w:rsidTr="00070B56">
        <w:tc>
          <w:tcPr>
            <w:tcW w:w="1256" w:type="dxa"/>
          </w:tcPr>
          <w:p w14:paraId="52CCA46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569" w:type="dxa"/>
          </w:tcPr>
          <w:p w14:paraId="0FCC603C" w14:textId="3AC75B2D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i rozumie terminologię właściwą dla języka prawnego i prawniczego oraz zna i rozumie podstawowe pojęcia jakimi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nauka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2E949C97" w14:textId="4EC71666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K_W06</w:t>
            </w:r>
          </w:p>
        </w:tc>
      </w:tr>
      <w:tr w:rsidR="00070B56" w:rsidRPr="008D10A3" w14:paraId="4F7B51AE" w14:textId="77777777" w:rsidTr="00070B56">
        <w:trPr>
          <w:trHeight w:val="701"/>
        </w:trPr>
        <w:tc>
          <w:tcPr>
            <w:tcW w:w="1256" w:type="dxa"/>
          </w:tcPr>
          <w:p w14:paraId="647DC053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569" w:type="dxa"/>
          </w:tcPr>
          <w:p w14:paraId="47481096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rozszerzoną wiedzę na temat struktur i instytucji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polskiego systemu prawa (w tym władzy: ustawodawczej, wykonawczej i sądowniczej, organów i instytucji ochrony prawa);</w:t>
            </w:r>
          </w:p>
        </w:tc>
        <w:tc>
          <w:tcPr>
            <w:tcW w:w="1695" w:type="dxa"/>
          </w:tcPr>
          <w:p w14:paraId="32B11B91" w14:textId="197DC11F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K_W07</w:t>
            </w:r>
          </w:p>
        </w:tc>
      </w:tr>
      <w:tr w:rsidR="00070B56" w:rsidRPr="008D10A3" w14:paraId="6851D28C" w14:textId="77777777" w:rsidTr="00070B56">
        <w:tc>
          <w:tcPr>
            <w:tcW w:w="1256" w:type="dxa"/>
          </w:tcPr>
          <w:p w14:paraId="48F96F68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EK_08</w:t>
            </w:r>
          </w:p>
          <w:p w14:paraId="2433B18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6E2EBCEB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rozszerzoną wiedzę na temat ustroju, struktur i zasad funkcjonowania demokratycznego państwa prawnego;</w:t>
            </w:r>
          </w:p>
        </w:tc>
        <w:tc>
          <w:tcPr>
            <w:tcW w:w="1695" w:type="dxa"/>
          </w:tcPr>
          <w:p w14:paraId="12126FA5" w14:textId="38A853B7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K_W08</w:t>
            </w:r>
          </w:p>
        </w:tc>
      </w:tr>
      <w:tr w:rsidR="00070B56" w:rsidRPr="008D10A3" w14:paraId="5EC4AB3D" w14:textId="77777777" w:rsidTr="00070B56">
        <w:tc>
          <w:tcPr>
            <w:tcW w:w="1256" w:type="dxa"/>
          </w:tcPr>
          <w:p w14:paraId="26073B3F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EK_09</w:t>
            </w:r>
          </w:p>
          <w:p w14:paraId="7E78B96C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786E66C2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zasad i norm etycznych oraz etyki zawodowej;</w:t>
            </w:r>
          </w:p>
        </w:tc>
        <w:tc>
          <w:tcPr>
            <w:tcW w:w="1695" w:type="dxa"/>
          </w:tcPr>
          <w:p w14:paraId="3E690A80" w14:textId="18FF7D6F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K_W09</w:t>
            </w:r>
          </w:p>
        </w:tc>
      </w:tr>
      <w:tr w:rsidR="00070B56" w:rsidRPr="008D10A3" w14:paraId="0D567928" w14:textId="77777777" w:rsidTr="00070B56">
        <w:tc>
          <w:tcPr>
            <w:tcW w:w="1256" w:type="dxa"/>
          </w:tcPr>
          <w:p w14:paraId="39EA1BB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569" w:type="dxa"/>
          </w:tcPr>
          <w:p w14:paraId="65367CDE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95" w:type="dxa"/>
          </w:tcPr>
          <w:p w14:paraId="766149BB" w14:textId="12CACF5B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K_W10</w:t>
            </w:r>
          </w:p>
        </w:tc>
      </w:tr>
      <w:tr w:rsidR="00070B56" w:rsidRPr="008D10A3" w14:paraId="605962EA" w14:textId="77777777" w:rsidTr="00070B56">
        <w:tc>
          <w:tcPr>
            <w:tcW w:w="1256" w:type="dxa"/>
          </w:tcPr>
          <w:p w14:paraId="4972AE8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lastRenderedPageBreak/>
              <w:t>EK_11</w:t>
            </w:r>
          </w:p>
        </w:tc>
        <w:tc>
          <w:tcPr>
            <w:tcW w:w="6569" w:type="dxa"/>
          </w:tcPr>
          <w:p w14:paraId="4F9D3C7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695" w:type="dxa"/>
          </w:tcPr>
          <w:p w14:paraId="5E258482" w14:textId="40E7F8E0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,K_W12</w:t>
            </w:r>
          </w:p>
        </w:tc>
      </w:tr>
      <w:tr w:rsidR="00070B56" w:rsidRPr="008D10A3" w14:paraId="67010AE1" w14:textId="77777777" w:rsidTr="00070B56">
        <w:tc>
          <w:tcPr>
            <w:tcW w:w="1256" w:type="dxa"/>
          </w:tcPr>
          <w:p w14:paraId="6034963B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6569" w:type="dxa"/>
          </w:tcPr>
          <w:p w14:paraId="5C742C80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znaczenie norm i stosunków prawnych;</w:t>
            </w:r>
          </w:p>
        </w:tc>
        <w:tc>
          <w:tcPr>
            <w:tcW w:w="1695" w:type="dxa"/>
          </w:tcPr>
          <w:p w14:paraId="6FDC06E2" w14:textId="73F2EC1E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K_U01</w:t>
            </w:r>
          </w:p>
        </w:tc>
      </w:tr>
      <w:tr w:rsidR="00070B56" w:rsidRPr="008D10A3" w14:paraId="26F2C05F" w14:textId="77777777" w:rsidTr="00070B56">
        <w:tc>
          <w:tcPr>
            <w:tcW w:w="1256" w:type="dxa"/>
          </w:tcPr>
          <w:p w14:paraId="2E0B4077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6569" w:type="dxa"/>
          </w:tcPr>
          <w:p w14:paraId="00B4F033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95" w:type="dxa"/>
          </w:tcPr>
          <w:p w14:paraId="386F7546" w14:textId="14661831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K_U02</w:t>
            </w:r>
          </w:p>
        </w:tc>
      </w:tr>
      <w:tr w:rsidR="00070B56" w:rsidRPr="008D10A3" w14:paraId="7AEA3257" w14:textId="77777777" w:rsidTr="00070B56">
        <w:tc>
          <w:tcPr>
            <w:tcW w:w="1256" w:type="dxa"/>
          </w:tcPr>
          <w:p w14:paraId="49CAB575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569" w:type="dxa"/>
          </w:tcPr>
          <w:p w14:paraId="00A02525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analizować przyczyny i przebieg procesu stanowienia prawa</w:t>
            </w:r>
          </w:p>
        </w:tc>
        <w:tc>
          <w:tcPr>
            <w:tcW w:w="1695" w:type="dxa"/>
          </w:tcPr>
          <w:p w14:paraId="1ABDB58A" w14:textId="3885C784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K_U03</w:t>
            </w:r>
          </w:p>
        </w:tc>
      </w:tr>
      <w:tr w:rsidR="00070B56" w:rsidRPr="008D10A3" w14:paraId="503D4B9E" w14:textId="77777777" w:rsidTr="00070B56">
        <w:tc>
          <w:tcPr>
            <w:tcW w:w="1256" w:type="dxa"/>
          </w:tcPr>
          <w:p w14:paraId="059A3CB1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EK_15</w:t>
            </w:r>
          </w:p>
        </w:tc>
        <w:tc>
          <w:tcPr>
            <w:tcW w:w="6569" w:type="dxa"/>
          </w:tcPr>
          <w:p w14:paraId="0916FE96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analizować przyczyny i przebieg procesu stosowania prawa</w:t>
            </w:r>
          </w:p>
        </w:tc>
        <w:tc>
          <w:tcPr>
            <w:tcW w:w="1695" w:type="dxa"/>
          </w:tcPr>
          <w:p w14:paraId="52318161" w14:textId="73CB75E9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K_U04</w:t>
            </w:r>
          </w:p>
        </w:tc>
      </w:tr>
      <w:tr w:rsidR="00070B56" w:rsidRPr="008D10A3" w14:paraId="305F39DA" w14:textId="77777777" w:rsidTr="00070B56">
        <w:tc>
          <w:tcPr>
            <w:tcW w:w="1256" w:type="dxa"/>
          </w:tcPr>
          <w:p w14:paraId="5A8ABD05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EK_16</w:t>
            </w:r>
          </w:p>
        </w:tc>
        <w:tc>
          <w:tcPr>
            <w:tcW w:w="6569" w:type="dxa"/>
          </w:tcPr>
          <w:p w14:paraId="178253BE" w14:textId="09E724D1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Sprawnie posługuje się normami, regułami oraz instytucjami prawnymi obowiązującymi w polskim systemie prawa; w zależności od dokonanego samodzielnie wyboru posiada rozszerzone umiejętności rozwiązywania konkretnych problemów prawnych w zakresie </w:t>
            </w:r>
            <w:r w:rsidR="00D004A9">
              <w:rPr>
                <w:rFonts w:ascii="Corbel" w:hAnsi="Corbel"/>
                <w:sz w:val="24"/>
                <w:szCs w:val="24"/>
              </w:rPr>
              <w:t>prawa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DD35B37" w14:textId="21982FB0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K_U05</w:t>
            </w:r>
          </w:p>
        </w:tc>
      </w:tr>
      <w:tr w:rsidR="00070B56" w:rsidRPr="008D10A3" w14:paraId="16C85707" w14:textId="77777777" w:rsidTr="00070B56">
        <w:tc>
          <w:tcPr>
            <w:tcW w:w="1256" w:type="dxa"/>
          </w:tcPr>
          <w:p w14:paraId="503B373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EK_17</w:t>
            </w:r>
          </w:p>
          <w:p w14:paraId="0AC101DC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29710B19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formułować własne opinie w odniesieniu do poznanych instytucji prawnych i politycznych;</w:t>
            </w:r>
          </w:p>
        </w:tc>
        <w:tc>
          <w:tcPr>
            <w:tcW w:w="1695" w:type="dxa"/>
          </w:tcPr>
          <w:p w14:paraId="70C37E11" w14:textId="580D67FD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K_U06</w:t>
            </w:r>
          </w:p>
        </w:tc>
      </w:tr>
      <w:tr w:rsidR="00070B56" w:rsidRPr="008D10A3" w14:paraId="05E50FF9" w14:textId="77777777" w:rsidTr="00070B56">
        <w:tc>
          <w:tcPr>
            <w:tcW w:w="1256" w:type="dxa"/>
          </w:tcPr>
          <w:p w14:paraId="1EBF5CF8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EK_18</w:t>
            </w:r>
          </w:p>
        </w:tc>
        <w:tc>
          <w:tcPr>
            <w:tcW w:w="6569" w:type="dxa"/>
          </w:tcPr>
          <w:p w14:paraId="2E5E5D2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695" w:type="dxa"/>
          </w:tcPr>
          <w:p w14:paraId="752775F4" w14:textId="5D760656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K_U07</w:t>
            </w:r>
          </w:p>
        </w:tc>
      </w:tr>
      <w:tr w:rsidR="00070B56" w:rsidRPr="008D10A3" w14:paraId="62696038" w14:textId="77777777" w:rsidTr="00070B56">
        <w:tc>
          <w:tcPr>
            <w:tcW w:w="1256" w:type="dxa"/>
          </w:tcPr>
          <w:p w14:paraId="3FA28086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EK_19</w:t>
            </w:r>
          </w:p>
        </w:tc>
        <w:tc>
          <w:tcPr>
            <w:tcW w:w="6569" w:type="dxa"/>
          </w:tcPr>
          <w:p w14:paraId="58296FF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695" w:type="dxa"/>
          </w:tcPr>
          <w:p w14:paraId="48B85388" w14:textId="13445B51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K_U08</w:t>
            </w:r>
          </w:p>
        </w:tc>
      </w:tr>
      <w:tr w:rsidR="00070B56" w:rsidRPr="008D10A3" w14:paraId="7B53E5E8" w14:textId="77777777" w:rsidTr="00070B56">
        <w:tc>
          <w:tcPr>
            <w:tcW w:w="1256" w:type="dxa"/>
          </w:tcPr>
          <w:p w14:paraId="7F9D400C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EK_20</w:t>
            </w:r>
          </w:p>
        </w:tc>
        <w:tc>
          <w:tcPr>
            <w:tcW w:w="6569" w:type="dxa"/>
          </w:tcPr>
          <w:p w14:paraId="4EAF084A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dokonać subsumcji określonego stanu faktycznego do normy lub norm prawnych;</w:t>
            </w:r>
          </w:p>
        </w:tc>
        <w:tc>
          <w:tcPr>
            <w:tcW w:w="1695" w:type="dxa"/>
          </w:tcPr>
          <w:p w14:paraId="2BDDE982" w14:textId="70EEEC4B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K_U10</w:t>
            </w:r>
          </w:p>
        </w:tc>
      </w:tr>
      <w:tr w:rsidR="00070B56" w:rsidRPr="008D10A3" w14:paraId="73646934" w14:textId="77777777" w:rsidTr="00070B56">
        <w:tc>
          <w:tcPr>
            <w:tcW w:w="1256" w:type="dxa"/>
          </w:tcPr>
          <w:p w14:paraId="5CA7F2A3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EK_21</w:t>
            </w:r>
          </w:p>
        </w:tc>
        <w:tc>
          <w:tcPr>
            <w:tcW w:w="6569" w:type="dxa"/>
          </w:tcPr>
          <w:p w14:paraId="32142CB6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stawiać proste hipotezy badawcze i je weryfikować;</w:t>
            </w:r>
          </w:p>
        </w:tc>
        <w:tc>
          <w:tcPr>
            <w:tcW w:w="1695" w:type="dxa"/>
          </w:tcPr>
          <w:p w14:paraId="4B03FF42" w14:textId="2C4C6767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K_U11</w:t>
            </w:r>
          </w:p>
        </w:tc>
      </w:tr>
      <w:tr w:rsidR="00070B56" w:rsidRPr="008D10A3" w14:paraId="15C95D4F" w14:textId="77777777" w:rsidTr="00070B56">
        <w:tc>
          <w:tcPr>
            <w:tcW w:w="1256" w:type="dxa"/>
          </w:tcPr>
          <w:p w14:paraId="6E24F51C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EK_22</w:t>
            </w:r>
          </w:p>
        </w:tc>
        <w:tc>
          <w:tcPr>
            <w:tcW w:w="6569" w:type="dxa"/>
          </w:tcPr>
          <w:p w14:paraId="1ADC31E1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pogłębioną umiejętność przygotowania prac pisemnych dotyczących określonych zagadnień i problemów prawnych za</w:t>
            </w:r>
            <w:r w:rsidRPr="008D10A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D10A3">
              <w:rPr>
                <w:rFonts w:ascii="Corbel" w:hAnsi="Corbel"/>
                <w:sz w:val="24"/>
                <w:szCs w:val="24"/>
              </w:rPr>
              <w:t>pomocą odpowiednio dobranych metod, narzędzi oraz zaawansowanych technik informacyjno-komunikacyjnych</w:t>
            </w:r>
          </w:p>
        </w:tc>
        <w:tc>
          <w:tcPr>
            <w:tcW w:w="1695" w:type="dxa"/>
          </w:tcPr>
          <w:p w14:paraId="0C723E36" w14:textId="62FA445C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K_U12</w:t>
            </w:r>
          </w:p>
        </w:tc>
      </w:tr>
      <w:tr w:rsidR="00070B56" w:rsidRPr="008D10A3" w14:paraId="10B94C71" w14:textId="77777777" w:rsidTr="00070B56">
        <w:tc>
          <w:tcPr>
            <w:tcW w:w="1256" w:type="dxa"/>
          </w:tcPr>
          <w:p w14:paraId="690D624F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EK_23</w:t>
            </w:r>
          </w:p>
        </w:tc>
        <w:tc>
          <w:tcPr>
            <w:tcW w:w="6569" w:type="dxa"/>
          </w:tcPr>
          <w:p w14:paraId="41815CE5" w14:textId="5873A6FE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Posiada pogłębioną umiejętność przygotowania wystąpień ustnych dotyczących określonych zagadnień i problemów </w:t>
            </w:r>
            <w:r w:rsidR="00D004A9">
              <w:rPr>
                <w:rFonts w:ascii="Corbel" w:hAnsi="Corbel"/>
                <w:sz w:val="24"/>
                <w:szCs w:val="24"/>
              </w:rPr>
              <w:t>związanych z prawem konstytucyjnym</w:t>
            </w:r>
            <w:r w:rsidRPr="008D10A3">
              <w:rPr>
                <w:rFonts w:ascii="Corbel" w:hAnsi="Corbel"/>
                <w:sz w:val="24"/>
                <w:szCs w:val="24"/>
              </w:rPr>
              <w:t xml:space="preserve"> za pomocą odpowiednio dobranych metod, narzędzi oraz zaawansowanych technik informacyjno-komunikacyjnych;</w:t>
            </w:r>
          </w:p>
        </w:tc>
        <w:tc>
          <w:tcPr>
            <w:tcW w:w="1695" w:type="dxa"/>
          </w:tcPr>
          <w:p w14:paraId="1AD5A21F" w14:textId="041179E7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K_U13</w:t>
            </w:r>
          </w:p>
        </w:tc>
      </w:tr>
      <w:tr w:rsidR="00070B56" w:rsidRPr="008D10A3" w14:paraId="1A9155A4" w14:textId="77777777" w:rsidTr="00070B56">
        <w:tc>
          <w:tcPr>
            <w:tcW w:w="1256" w:type="dxa"/>
          </w:tcPr>
          <w:p w14:paraId="2FB641F9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EK_24</w:t>
            </w:r>
          </w:p>
        </w:tc>
        <w:tc>
          <w:tcPr>
            <w:tcW w:w="6569" w:type="dxa"/>
          </w:tcPr>
          <w:p w14:paraId="7E0DCCC3" w14:textId="14D910FA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określić obszary życia społecznego które podlegają lub mogą podlegać w przyszłości regulacjom prawn</w:t>
            </w:r>
            <w:r w:rsidR="00D004A9">
              <w:rPr>
                <w:rFonts w:ascii="Corbel" w:hAnsi="Corbel"/>
                <w:sz w:val="24"/>
                <w:szCs w:val="24"/>
              </w:rPr>
              <w:t>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27556D6" w14:textId="33D4E9A7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K_U15</w:t>
            </w:r>
          </w:p>
        </w:tc>
      </w:tr>
      <w:tr w:rsidR="00070B56" w:rsidRPr="008D10A3" w14:paraId="6A6D3183" w14:textId="77777777" w:rsidTr="00070B56">
        <w:tc>
          <w:tcPr>
            <w:tcW w:w="1256" w:type="dxa"/>
          </w:tcPr>
          <w:p w14:paraId="548F3ED5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EK_25</w:t>
            </w:r>
          </w:p>
        </w:tc>
        <w:tc>
          <w:tcPr>
            <w:tcW w:w="6569" w:type="dxa"/>
          </w:tcPr>
          <w:p w14:paraId="166A4B72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umiejętność wykorzystania zdobytej wiedzy teoretycznej oraz doboru właściwej metody dla rozwiązania określonego problemu prawnego</w:t>
            </w:r>
          </w:p>
        </w:tc>
        <w:tc>
          <w:tcPr>
            <w:tcW w:w="1695" w:type="dxa"/>
          </w:tcPr>
          <w:p w14:paraId="06DD14A2" w14:textId="36A0E15F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K_U16</w:t>
            </w:r>
          </w:p>
        </w:tc>
      </w:tr>
      <w:tr w:rsidR="00070B56" w:rsidRPr="008D10A3" w14:paraId="4F9A7B8D" w14:textId="77777777" w:rsidTr="00070B56">
        <w:tc>
          <w:tcPr>
            <w:tcW w:w="1256" w:type="dxa"/>
          </w:tcPr>
          <w:p w14:paraId="7A11644D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EK_26</w:t>
            </w:r>
          </w:p>
          <w:p w14:paraId="0841C587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5E4380B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planować i realizować własne uczenie się przez całe życie;</w:t>
            </w:r>
          </w:p>
        </w:tc>
        <w:tc>
          <w:tcPr>
            <w:tcW w:w="1695" w:type="dxa"/>
          </w:tcPr>
          <w:p w14:paraId="5EADE0EB" w14:textId="588C11B6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K_U17</w:t>
            </w:r>
          </w:p>
        </w:tc>
      </w:tr>
      <w:tr w:rsidR="00070B56" w:rsidRPr="008D10A3" w14:paraId="256E6E94" w14:textId="77777777" w:rsidTr="00070B56">
        <w:tc>
          <w:tcPr>
            <w:tcW w:w="1256" w:type="dxa"/>
          </w:tcPr>
          <w:p w14:paraId="7482A47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lastRenderedPageBreak/>
              <w:t>EK_27</w:t>
            </w:r>
          </w:p>
        </w:tc>
        <w:tc>
          <w:tcPr>
            <w:tcW w:w="6569" w:type="dxa"/>
          </w:tcPr>
          <w:p w14:paraId="52EB632F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695" w:type="dxa"/>
          </w:tcPr>
          <w:p w14:paraId="2B48DDB7" w14:textId="775DF003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K_K01</w:t>
            </w:r>
          </w:p>
        </w:tc>
      </w:tr>
      <w:tr w:rsidR="00070B56" w:rsidRPr="008D10A3" w14:paraId="1DF1AA65" w14:textId="77777777" w:rsidTr="00070B56">
        <w:tc>
          <w:tcPr>
            <w:tcW w:w="1256" w:type="dxa"/>
          </w:tcPr>
          <w:p w14:paraId="1894E6FB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EK_28</w:t>
            </w:r>
          </w:p>
        </w:tc>
        <w:tc>
          <w:tcPr>
            <w:tcW w:w="6569" w:type="dxa"/>
          </w:tcPr>
          <w:p w14:paraId="236DDC0A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społecznego znaczenia zawodu prawnika;</w:t>
            </w:r>
          </w:p>
        </w:tc>
        <w:tc>
          <w:tcPr>
            <w:tcW w:w="1695" w:type="dxa"/>
          </w:tcPr>
          <w:p w14:paraId="489F2F98" w14:textId="2F85CBF0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K_K04</w:t>
            </w:r>
          </w:p>
        </w:tc>
      </w:tr>
      <w:tr w:rsidR="00070B56" w:rsidRPr="008D10A3" w14:paraId="6C6DD157" w14:textId="77777777" w:rsidTr="00070B56">
        <w:tc>
          <w:tcPr>
            <w:tcW w:w="1256" w:type="dxa"/>
          </w:tcPr>
          <w:p w14:paraId="5B22A5CE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EK_29</w:t>
            </w:r>
          </w:p>
        </w:tc>
        <w:tc>
          <w:tcPr>
            <w:tcW w:w="6569" w:type="dxa"/>
          </w:tcPr>
          <w:p w14:paraId="5B3FA3C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konieczność stosowania etycznych zasad w życiu zawodowym prawnika;</w:t>
            </w:r>
          </w:p>
        </w:tc>
        <w:tc>
          <w:tcPr>
            <w:tcW w:w="1695" w:type="dxa"/>
          </w:tcPr>
          <w:p w14:paraId="337A0DBD" w14:textId="3FB0CB7E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K_K05</w:t>
            </w:r>
          </w:p>
        </w:tc>
      </w:tr>
      <w:tr w:rsidR="00070B56" w:rsidRPr="008D10A3" w14:paraId="44A747D4" w14:textId="77777777" w:rsidTr="00070B56">
        <w:tc>
          <w:tcPr>
            <w:tcW w:w="1256" w:type="dxa"/>
          </w:tcPr>
          <w:p w14:paraId="4C04F3F6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EK_30</w:t>
            </w:r>
          </w:p>
        </w:tc>
        <w:tc>
          <w:tcPr>
            <w:tcW w:w="6569" w:type="dxa"/>
          </w:tcPr>
          <w:p w14:paraId="750FF9DC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95" w:type="dxa"/>
          </w:tcPr>
          <w:p w14:paraId="00F1506E" w14:textId="0A140EB9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K_K06</w:t>
            </w:r>
          </w:p>
        </w:tc>
      </w:tr>
      <w:tr w:rsidR="00070B56" w:rsidRPr="008D10A3" w14:paraId="6BD8ABCF" w14:textId="77777777" w:rsidTr="00070B56">
        <w:tc>
          <w:tcPr>
            <w:tcW w:w="1256" w:type="dxa"/>
          </w:tcPr>
          <w:p w14:paraId="607B6EE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EK_31</w:t>
            </w:r>
          </w:p>
        </w:tc>
        <w:tc>
          <w:tcPr>
            <w:tcW w:w="6569" w:type="dxa"/>
          </w:tcPr>
          <w:p w14:paraId="7A596B0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95" w:type="dxa"/>
          </w:tcPr>
          <w:p w14:paraId="536BDBB6" w14:textId="0DF146DD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K_K07</w:t>
            </w:r>
          </w:p>
        </w:tc>
      </w:tr>
      <w:tr w:rsidR="00070B56" w:rsidRPr="008D10A3" w14:paraId="155F4218" w14:textId="77777777" w:rsidTr="00070B56">
        <w:tc>
          <w:tcPr>
            <w:tcW w:w="1256" w:type="dxa"/>
          </w:tcPr>
          <w:p w14:paraId="7244041B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EK_32</w:t>
            </w:r>
          </w:p>
        </w:tc>
        <w:tc>
          <w:tcPr>
            <w:tcW w:w="6569" w:type="dxa"/>
          </w:tcPr>
          <w:p w14:paraId="365E6CD5" w14:textId="55DA1A2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Szanuje różne poglądy i postawy</w:t>
            </w:r>
            <w:r w:rsidR="00D004A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14:paraId="5F81E5F1" w14:textId="0E761619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K_K10</w:t>
            </w:r>
          </w:p>
        </w:tc>
      </w:tr>
    </w:tbl>
    <w:p w14:paraId="308FF479" w14:textId="77777777" w:rsidR="00070B56" w:rsidRDefault="00070B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3DF66510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2D49" w:rsidRPr="00B00F1E" w14:paraId="2F378A71" w14:textId="77777777" w:rsidTr="002313DB">
        <w:tc>
          <w:tcPr>
            <w:tcW w:w="9639" w:type="dxa"/>
          </w:tcPr>
          <w:p w14:paraId="1B7D411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Treści merytoryczne                                                                                                           </w:t>
            </w:r>
          </w:p>
        </w:tc>
      </w:tr>
      <w:tr w:rsidR="00712D49" w:rsidRPr="00B00F1E" w14:paraId="6853B3D6" w14:textId="77777777" w:rsidTr="002313DB">
        <w:tc>
          <w:tcPr>
            <w:tcW w:w="9639" w:type="dxa"/>
          </w:tcPr>
          <w:p w14:paraId="00C6DE88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Definicja i przedmiot prawa konstytucyjnego.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B4E4C0F" w14:textId="77777777" w:rsidTr="002313DB">
        <w:tc>
          <w:tcPr>
            <w:tcW w:w="9639" w:type="dxa"/>
          </w:tcPr>
          <w:p w14:paraId="6E270DEE" w14:textId="37D7D47D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Konstytucja – zagadnienia węzłowe: geneza konstytucji pisanej, konstytucja a ustrój polityczny państwa, konstytucja jako ustawa zasadnicza, źródła prawa konstytucyjnego, ustrojowe modele kontroli konstytucyjności prawa, szczególna treść przepisów oraz systematyka konstytucji, sposoby uchwalania konstytucji, zagadnienie zmiany konstytucji.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  <w:tr w:rsidR="00712D49" w:rsidRPr="00B00F1E" w14:paraId="732703DD" w14:textId="77777777" w:rsidTr="002313DB">
        <w:tc>
          <w:tcPr>
            <w:tcW w:w="9639" w:type="dxa"/>
          </w:tcPr>
          <w:p w14:paraId="35C8CB2B" w14:textId="4476D3CE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Ustrój konstytucyjny w Polsce powojennej oraz w dobie PRL – antecedencje historyczne: tworzenie fundamentów ustrojowych (okres Krajowej Rady Narodowej), system konstytucyjny w latach 1947 – 1952, system konstytucyjny w latach 1952 – 1989.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712D49" w:rsidRPr="00B00F1E" w14:paraId="460A7B4B" w14:textId="77777777" w:rsidTr="002313DB">
        <w:tc>
          <w:tcPr>
            <w:tcW w:w="9639" w:type="dxa"/>
          </w:tcPr>
          <w:p w14:paraId="3ACC2DEC" w14:textId="5287E713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Reforma systemu konstytucyjnego państwa w dobie transformacji ustrojowej: przebieg oraz ustalenia konferencji „Okrągłego Stołu”, wybory parlamentarne z czerwca 1989 roku i ich znaczenie dla procesu kształtowania sceny politycznej w Polsce w okresie transformacji ustrojowej, nowelizacje Konstytucji PRL po 1989 roku, założenia ustrojowe oraz zakres regulacji Małej konstytucji z 1992 r., przebieg prac nad przygotowaniem tekstu Konstytucji RP z 2 kwietnia 1997 r. propozycje legislacyjne oraz uwarunkowania polityczne.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712D49" w:rsidRPr="00B00F1E" w14:paraId="076C1E59" w14:textId="77777777" w:rsidTr="002313DB">
        <w:tc>
          <w:tcPr>
            <w:tcW w:w="9639" w:type="dxa"/>
          </w:tcPr>
          <w:p w14:paraId="1B28CDCE" w14:textId="69F9ABE1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Systemy rządów we współczesnych porządkach demokratycznych: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-gabinetowy, system kanclerski, system prezydencki, system pół-prezydencki,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-komitetowy.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1 godz.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12D49" w:rsidRPr="00B00F1E" w14:paraId="24A125E5" w14:textId="77777777" w:rsidTr="002313DB">
        <w:tc>
          <w:tcPr>
            <w:tcW w:w="9639" w:type="dxa"/>
          </w:tcPr>
          <w:p w14:paraId="59D4ECE2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Naczelne zasady ustroju III RP: 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8908EE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pojęcie „zasad naczelnych”</w:t>
            </w:r>
          </w:p>
          <w:p w14:paraId="3CC787A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republikańskiej formy rządów</w:t>
            </w:r>
          </w:p>
          <w:p w14:paraId="4DAC6AB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>- zasada demokratycznego państwa prawnego</w:t>
            </w:r>
          </w:p>
          <w:p w14:paraId="6A87904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suwerenności narodu</w:t>
            </w:r>
          </w:p>
          <w:p w14:paraId="6DB7CA4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reprezentacji politycznej</w:t>
            </w:r>
          </w:p>
          <w:p w14:paraId="3ED85D70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trójpodziału władzy</w:t>
            </w:r>
          </w:p>
          <w:p w14:paraId="0D85628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dwuizbowości</w:t>
            </w:r>
          </w:p>
          <w:p w14:paraId="5121FB3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pluralizmu politycznego</w:t>
            </w:r>
          </w:p>
          <w:p w14:paraId="1FB001FE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zasada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>-gabinetowego systemu rządów</w:t>
            </w:r>
          </w:p>
          <w:p w14:paraId="3E4934E8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-zasada odrębności i niezależności sądów i Trybunałów</w:t>
            </w:r>
          </w:p>
          <w:p w14:paraId="197F74A3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społecznej gospodarki rynkowej</w:t>
            </w:r>
          </w:p>
          <w:p w14:paraId="49AA483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decentralizacji władzy publicznej oraz samorządu terytorialnego.</w:t>
            </w:r>
          </w:p>
        </w:tc>
      </w:tr>
      <w:tr w:rsidR="00712D49" w:rsidRPr="00B00F1E" w14:paraId="6613DFD2" w14:textId="77777777" w:rsidTr="002313DB">
        <w:tc>
          <w:tcPr>
            <w:tcW w:w="9639" w:type="dxa"/>
          </w:tcPr>
          <w:p w14:paraId="553799B5" w14:textId="362072EF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Ustrojowy status jednostki w państwie: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4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110949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geneza ochrony praw jednostki </w:t>
            </w:r>
          </w:p>
          <w:p w14:paraId="0421248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międzynarodowa ochrona praw człowieka</w:t>
            </w:r>
          </w:p>
          <w:p w14:paraId="0683D179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wolności, prawa i obowiązki człowieka i obywatela    (założenia konstytucyjne)</w:t>
            </w:r>
          </w:p>
          <w:p w14:paraId="0A07D4CB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zakres regulacji konstytucyjnej</w:t>
            </w:r>
          </w:p>
          <w:p w14:paraId="697B2E4F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człowieka </w:t>
            </w:r>
          </w:p>
          <w:p w14:paraId="35AC803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podmiotowe</w:t>
            </w:r>
          </w:p>
          <w:p w14:paraId="35C08172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obywatelskie</w:t>
            </w:r>
          </w:p>
          <w:p w14:paraId="3532D1B9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 osobiste</w:t>
            </w:r>
          </w:p>
          <w:p w14:paraId="79A481D7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podstawowe obowiązki</w:t>
            </w:r>
          </w:p>
          <w:p w14:paraId="37161AEE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instytucjonalne gwarancje ochron</w:t>
            </w:r>
            <w:r w:rsidRPr="00B00F1E">
              <w:rPr>
                <w:rFonts w:ascii="Corbel" w:hAnsi="Corbel"/>
                <w:sz w:val="24"/>
                <w:szCs w:val="24"/>
              </w:rPr>
              <w:cr/>
              <w:t xml:space="preserve"> praw jednostki.</w:t>
            </w:r>
          </w:p>
        </w:tc>
      </w:tr>
      <w:tr w:rsidR="00712D49" w:rsidRPr="00B00F1E" w14:paraId="4246B122" w14:textId="77777777" w:rsidTr="002313DB">
        <w:tc>
          <w:tcPr>
            <w:tcW w:w="9639" w:type="dxa"/>
          </w:tcPr>
          <w:p w14:paraId="237E6072" w14:textId="1ED3CEE4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Konstytucyjny system źródeł prawa:  akty prawa powszechnie obowiązującego oraz akty prawa wewnętrznego.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3E570DA" w14:textId="77777777" w:rsidTr="002313DB">
        <w:tc>
          <w:tcPr>
            <w:tcW w:w="9639" w:type="dxa"/>
          </w:tcPr>
          <w:p w14:paraId="2D063647" w14:textId="5ED71A30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Prawo wyborcze:                              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25CFBD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ustawodawstwo wyborcze w Polsce po 1989 r.</w:t>
            </w:r>
          </w:p>
          <w:p w14:paraId="24371E5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prawo wyborcze, system wyborczy – pojęcie</w:t>
            </w:r>
          </w:p>
          <w:p w14:paraId="7194776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funkcje prawa wyborczego</w:t>
            </w:r>
          </w:p>
          <w:p w14:paraId="67B67FC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konstytucyjne zasady prawa wyborczego:</w:t>
            </w:r>
          </w:p>
          <w:p w14:paraId="5F515780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powszechności</w:t>
            </w:r>
          </w:p>
          <w:p w14:paraId="4E96B1A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równości </w:t>
            </w:r>
          </w:p>
          <w:p w14:paraId="062A1994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bezpośredniości</w:t>
            </w:r>
          </w:p>
          <w:p w14:paraId="1824084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proporcjonalności i zasada większości</w:t>
            </w:r>
          </w:p>
          <w:p w14:paraId="395F3B07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tajności</w:t>
            </w:r>
          </w:p>
          <w:p w14:paraId="15685935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organizacja wyborów parlamentarnych i na urząd prezydenta</w:t>
            </w:r>
          </w:p>
          <w:p w14:paraId="5F32FBA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struktura oraz kompetencje organów wyborczych </w:t>
            </w:r>
          </w:p>
          <w:p w14:paraId="41EE093E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tryb stwierdzania ważności wyborów.</w:t>
            </w:r>
          </w:p>
        </w:tc>
      </w:tr>
      <w:tr w:rsidR="00712D49" w:rsidRPr="00B00F1E" w14:paraId="016F46C6" w14:textId="77777777" w:rsidTr="002313DB">
        <w:tc>
          <w:tcPr>
            <w:tcW w:w="9639" w:type="dxa"/>
          </w:tcPr>
          <w:p w14:paraId="7427598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Instytucje demokracji bezpośredniej: referendum i inicjatywa obywatelska. </w:t>
            </w:r>
          </w:p>
          <w:p w14:paraId="24A24CF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3 godz.</w:t>
            </w:r>
          </w:p>
        </w:tc>
      </w:tr>
      <w:tr w:rsidR="00712D49" w:rsidRPr="00B00F1E" w14:paraId="428D58A3" w14:textId="77777777" w:rsidTr="002313DB">
        <w:tc>
          <w:tcPr>
            <w:tcW w:w="9639" w:type="dxa"/>
          </w:tcPr>
          <w:p w14:paraId="24FABF65" w14:textId="1ADA3E26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Sejm i Senat jako organy władzy ustawodawczej: miejsce Sejmu i Senatu w systemie organizacji władzy państwowej w Polsce, regulaminy izb, ustrojowy status </w:t>
            </w: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deputowanego do Sejmu i Senatu, funkcje ustrojowe oraz kompetencje Sejmu i Senatu, struktura organizacyjna oraz mechanizmy funkcjonowania izb polskiego parlamentu:, organy wewnętrzne w Sejmie i Senacie, prawne formy organizowania się posłów na terenie parlamentu, prace Sejmu i Senatu – regulacja prawna, zwyczaje parlamentarne, zasady ustrojowe, tryb ustawodawczy: zwykła procedura ustawodawcza, szczególne procedury ustawodawcze. </w:t>
            </w:r>
            <w:r>
              <w:rPr>
                <w:rFonts w:ascii="Corbel" w:hAnsi="Corbel"/>
                <w:sz w:val="24"/>
                <w:szCs w:val="24"/>
              </w:rPr>
              <w:t xml:space="preserve">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6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453F24D3" w14:textId="77777777" w:rsidTr="002313DB">
        <w:tc>
          <w:tcPr>
            <w:tcW w:w="9639" w:type="dxa"/>
          </w:tcPr>
          <w:p w14:paraId="438E4D7A" w14:textId="4617D004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Ustrojowy model prezydentury w Polsce: pozycja ustrojowa Prezydenta RP, instytucja odpowiedzialności konstytucyjnej Prezydenta RP, zasady wyboru Prezydenta RP, funkcje ustrojowe Prezydenta RP, akty urzędowe Prezydenta RP, kompetencje Prezydenta RP: w relacjach z parlamentem, w relacjach z rządem oraz w relacjach z władzą sądowniczą.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D8080F5" w14:textId="77777777" w:rsidTr="002313DB">
        <w:tc>
          <w:tcPr>
            <w:tcW w:w="9639" w:type="dxa"/>
          </w:tcPr>
          <w:p w14:paraId="227494E3" w14:textId="2B27162B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Rada Ministrów i administracja rządowa: ustrojowa rola Rady Ministrów, skład rządu, tryb powoływania i dokonywania zmian w składzie Rady Ministrów, zagadnienie konstytucyjnej odpowiedzialności członków Rady Ministrów, prawnoustrojowe formy politycznej odpowiedzialności Rady Ministrów, kompetencje Rady Ministrów, tryb działania Rady Ministrów, administracja rządowa. Organy samorządu terytorialnego.        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</w:t>
            </w:r>
            <w:r w:rsidR="00E94FA8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5 godz.</w:t>
            </w:r>
          </w:p>
        </w:tc>
      </w:tr>
      <w:tr w:rsidR="00712D49" w:rsidRPr="00B00F1E" w14:paraId="357380D9" w14:textId="77777777" w:rsidTr="002313DB">
        <w:tc>
          <w:tcPr>
            <w:tcW w:w="9639" w:type="dxa"/>
          </w:tcPr>
          <w:p w14:paraId="75E0358E" w14:textId="4B024ABB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Sądy i trybunały. Krajowa Rada Sądownictwa.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71191CEF" w14:textId="77777777" w:rsidTr="002313DB">
        <w:tc>
          <w:tcPr>
            <w:tcW w:w="9639" w:type="dxa"/>
          </w:tcPr>
          <w:p w14:paraId="2B22CCD7" w14:textId="3884A03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Konstytucyjne organy kontroli państwowej i ochrony prawa.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72A364C6" w14:textId="77777777" w:rsidTr="002313DB">
        <w:tc>
          <w:tcPr>
            <w:tcW w:w="9639" w:type="dxa"/>
          </w:tcPr>
          <w:p w14:paraId="6B77EBF1" w14:textId="0ACB121B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Problematyka stanów nadzwyczajnych: stan wojenny, stan wyjątkowy oraz stan klęski żywiołowej                                      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 w:rsidR="00E94FA8">
              <w:rPr>
                <w:rFonts w:ascii="Corbel" w:hAnsi="Corbel"/>
                <w:sz w:val="24"/>
                <w:szCs w:val="24"/>
              </w:rPr>
              <w:t xml:space="preserve">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4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0C498059" w14:textId="77777777" w:rsidTr="002313DB">
        <w:tc>
          <w:tcPr>
            <w:tcW w:w="9639" w:type="dxa"/>
          </w:tcPr>
          <w:p w14:paraId="015DF340" w14:textId="436AD434" w:rsidR="00712D49" w:rsidRPr="00712D49" w:rsidRDefault="00712D49" w:rsidP="002313DB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 xml:space="preserve">Suma godzin: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>60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2D49" w:rsidRPr="007902BB" w14:paraId="40DD3AA3" w14:textId="77777777" w:rsidTr="002313DB">
        <w:tc>
          <w:tcPr>
            <w:tcW w:w="9520" w:type="dxa"/>
          </w:tcPr>
          <w:p w14:paraId="1B8E659F" w14:textId="77777777" w:rsidR="00712D49" w:rsidRPr="007902BB" w:rsidRDefault="00712D49" w:rsidP="002313D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2D49" w:rsidRPr="007902BB" w14:paraId="5A6225E3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B37E" w14:textId="091C63CE" w:rsidR="00AC14F1" w:rsidRDefault="00AC14F1" w:rsidP="002313DB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C14F1">
              <w:rPr>
                <w:rFonts w:ascii="Corbel" w:hAnsi="Corbel"/>
                <w:b/>
                <w:sz w:val="24"/>
                <w:szCs w:val="24"/>
              </w:rPr>
              <w:t xml:space="preserve">Definicja i przedmiot prawa konstytucyjnego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4</w:t>
            </w:r>
            <w:r w:rsidRPr="00AC14F1"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26264ACF" w14:textId="0F50D493" w:rsidR="00712D49" w:rsidRPr="00AC14F1" w:rsidRDefault="00712D49" w:rsidP="002313DB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C14F1">
              <w:rPr>
                <w:rFonts w:ascii="Corbel" w:hAnsi="Corbel"/>
                <w:b/>
                <w:sz w:val="24"/>
                <w:szCs w:val="24"/>
              </w:rPr>
              <w:t xml:space="preserve">Konstytucja – zagadnienia węzłowe:                                                                      </w:t>
            </w:r>
          </w:p>
          <w:p w14:paraId="2610A64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konstytucji pisanej</w:t>
            </w:r>
          </w:p>
          <w:p w14:paraId="67C83C7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konstytucja a ustrój polityczny państwa</w:t>
            </w:r>
          </w:p>
          <w:p w14:paraId="07C4D4C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konstytucja jako ustawa zasadnicza</w:t>
            </w:r>
          </w:p>
          <w:p w14:paraId="2522F86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źródła prawa konstytucyjnego</w:t>
            </w:r>
          </w:p>
          <w:p w14:paraId="49A0972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ustrojowe modele kontroli konstytucyjności prawa</w:t>
            </w:r>
          </w:p>
          <w:p w14:paraId="30D2B5A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szczególna treść przepisów oraz systematyka konstytucji</w:t>
            </w:r>
          </w:p>
          <w:p w14:paraId="1E900B1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sposoby uchwalania konstytucji</w:t>
            </w:r>
          </w:p>
          <w:p w14:paraId="1705F3A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zagadnienie zmiany konstytucji</w:t>
            </w:r>
          </w:p>
        </w:tc>
      </w:tr>
      <w:tr w:rsidR="00712D49" w:rsidRPr="007902BB" w14:paraId="516D9F28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1E93" w14:textId="7FAFB369" w:rsidR="00712D49" w:rsidRPr="00712D49" w:rsidRDefault="00712D49" w:rsidP="00712D49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2D49">
              <w:rPr>
                <w:rFonts w:ascii="Corbel" w:hAnsi="Corbel"/>
                <w:sz w:val="24"/>
                <w:szCs w:val="24"/>
              </w:rPr>
              <w:t xml:space="preserve"> </w:t>
            </w:r>
            <w:r w:rsidR="00F33536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712D49">
              <w:rPr>
                <w:rFonts w:ascii="Corbel" w:hAnsi="Corbel"/>
                <w:b/>
                <w:sz w:val="24"/>
                <w:szCs w:val="24"/>
              </w:rPr>
              <w:t xml:space="preserve">Naczelne zasady ustroju III RP:                                                                             </w:t>
            </w:r>
            <w:r w:rsidR="00AC14F1">
              <w:rPr>
                <w:rFonts w:ascii="Corbel" w:hAnsi="Corbel"/>
                <w:b/>
                <w:sz w:val="24"/>
                <w:szCs w:val="24"/>
              </w:rPr>
              <w:t xml:space="preserve">                   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 xml:space="preserve">6 </w:t>
            </w:r>
            <w:r w:rsidRPr="00712D49"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6648C404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pojęcie „zasad naczelnych”</w:t>
            </w:r>
          </w:p>
          <w:p w14:paraId="1094CCC2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lastRenderedPageBreak/>
              <w:t>- zasada republikańskiej formy rządów</w:t>
            </w:r>
          </w:p>
          <w:p w14:paraId="377FF941" w14:textId="77777777" w:rsidR="00712D49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demokratycznego państwa prawnego</w:t>
            </w:r>
          </w:p>
          <w:p w14:paraId="216FBCEB" w14:textId="11C9C38C" w:rsidR="00561DC5" w:rsidRDefault="00561DC5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autonomii i wzajemnej niezależności oraz współdziałania w stosunkach między państwem a kościołami i innymi związkami wyznaniowymi</w:t>
            </w:r>
          </w:p>
          <w:p w14:paraId="62CCA068" w14:textId="4353F532" w:rsidR="00561DC5" w:rsidRPr="007902BB" w:rsidRDefault="00561DC5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wolności i praw człowieka i obywatela</w:t>
            </w:r>
          </w:p>
          <w:p w14:paraId="438A1718" w14:textId="77777777" w:rsidR="00712D49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suwerenności narodu</w:t>
            </w:r>
          </w:p>
          <w:p w14:paraId="23A4BD73" w14:textId="2CE4736D" w:rsidR="00712D49" w:rsidRDefault="00561DC5" w:rsidP="00561D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społeczeństwa obywatelskiego,</w:t>
            </w:r>
          </w:p>
          <w:p w14:paraId="7E44C060" w14:textId="0C6CD853" w:rsidR="00561DC5" w:rsidRPr="00561DC5" w:rsidRDefault="00561DC5" w:rsidP="00561D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pomocniczości</w:t>
            </w:r>
          </w:p>
          <w:p w14:paraId="0204B46E" w14:textId="382C7324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</w:t>
            </w:r>
            <w:r w:rsidR="00561DC5">
              <w:rPr>
                <w:rFonts w:ascii="Corbel" w:hAnsi="Corbel"/>
                <w:sz w:val="24"/>
                <w:szCs w:val="24"/>
              </w:rPr>
              <w:t xml:space="preserve"> podziału i równowagi władzy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98A96AA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dwuizbowości</w:t>
            </w:r>
          </w:p>
          <w:p w14:paraId="24C29BCD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pluralizmu politycznego</w:t>
            </w:r>
          </w:p>
          <w:p w14:paraId="58DFE01A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- zasada </w:t>
            </w:r>
            <w:proofErr w:type="spellStart"/>
            <w:r w:rsidRPr="007902BB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7902BB">
              <w:rPr>
                <w:rFonts w:ascii="Corbel" w:hAnsi="Corbel"/>
                <w:sz w:val="24"/>
                <w:szCs w:val="24"/>
              </w:rPr>
              <w:t>-gabinetowego systemu rządów</w:t>
            </w:r>
          </w:p>
          <w:p w14:paraId="1FA531D5" w14:textId="75698F5C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odrębności i niezależności sądów i Trybunałów</w:t>
            </w:r>
          </w:p>
          <w:p w14:paraId="1F757539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społecznej gospodarki rynkowej</w:t>
            </w:r>
          </w:p>
          <w:p w14:paraId="781ED210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decentralizacji władzy publicznej oraz samorządu terytorialnego</w:t>
            </w:r>
          </w:p>
        </w:tc>
      </w:tr>
      <w:tr w:rsidR="00712D49" w:rsidRPr="007902BB" w14:paraId="20E54958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985F" w14:textId="42B4AA3B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lastRenderedPageBreak/>
              <w:t>Ustrojowy status jednostki w państwie: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6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3B05625B" w14:textId="6BD39446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- </w:t>
            </w:r>
            <w:r w:rsidR="00561DC5">
              <w:rPr>
                <w:rFonts w:ascii="Corbel" w:hAnsi="Corbel"/>
                <w:sz w:val="24"/>
                <w:szCs w:val="24"/>
              </w:rPr>
              <w:t>Prawa człowieka i ich ewolucja</w:t>
            </w:r>
          </w:p>
          <w:p w14:paraId="589B21FC" w14:textId="666A7800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</w:t>
            </w:r>
            <w:r w:rsidR="00561DC5">
              <w:rPr>
                <w:rFonts w:ascii="Corbel" w:hAnsi="Corbel"/>
                <w:sz w:val="24"/>
                <w:szCs w:val="24"/>
              </w:rPr>
              <w:t xml:space="preserve"> konstytucyjny katalog praw człowieka</w:t>
            </w:r>
          </w:p>
          <w:p w14:paraId="3BD08D47" w14:textId="4CB88714" w:rsidR="00712D49" w:rsidRDefault="00712D49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- </w:t>
            </w:r>
            <w:r w:rsidR="00561DC5">
              <w:rPr>
                <w:rFonts w:ascii="Corbel" w:hAnsi="Corbel"/>
                <w:sz w:val="24"/>
                <w:szCs w:val="24"/>
              </w:rPr>
              <w:t>zasada wolności cz</w:t>
            </w:r>
            <w:r w:rsidR="00301870">
              <w:rPr>
                <w:rFonts w:ascii="Corbel" w:hAnsi="Corbel"/>
                <w:sz w:val="24"/>
                <w:szCs w:val="24"/>
              </w:rPr>
              <w:t>łowieka</w:t>
            </w:r>
          </w:p>
          <w:p w14:paraId="7E5311EC" w14:textId="12597A68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równości człowieka</w:t>
            </w:r>
          </w:p>
          <w:p w14:paraId="25801966" w14:textId="0A754341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godności człowieka</w:t>
            </w:r>
          </w:p>
          <w:p w14:paraId="0A5B24FE" w14:textId="73484F1C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podmioty praw i wolności</w:t>
            </w:r>
          </w:p>
          <w:p w14:paraId="536F762D" w14:textId="25604147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adresaci praw i wolności</w:t>
            </w:r>
          </w:p>
          <w:p w14:paraId="567B0E25" w14:textId="30579E46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ograniczenia praw i wolności</w:t>
            </w:r>
          </w:p>
          <w:p w14:paraId="707C8B45" w14:textId="19AB1114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system praw i wolności człowieka i obywatela w Konstytucji RP</w:t>
            </w:r>
          </w:p>
          <w:p w14:paraId="66D885AD" w14:textId="338DAEC0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wolności i prawa osobiste</w:t>
            </w:r>
          </w:p>
          <w:p w14:paraId="0CBDE877" w14:textId="65B07C16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wolności i prawa polityczne</w:t>
            </w:r>
          </w:p>
          <w:p w14:paraId="00E4192B" w14:textId="17D8EF96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wolności i prawa ekonomiczne, socjalne i kulturalne</w:t>
            </w:r>
          </w:p>
          <w:p w14:paraId="6578F8B7" w14:textId="393ED092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środki ochrony wolności i praw człowieka i obywatela</w:t>
            </w:r>
          </w:p>
          <w:p w14:paraId="68911526" w14:textId="4968C918" w:rsidR="00712D49" w:rsidRPr="00301870" w:rsidRDefault="00301870" w:rsidP="00301870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konstytucyjne obowiązki jednostki</w:t>
            </w:r>
          </w:p>
        </w:tc>
      </w:tr>
      <w:tr w:rsidR="00712D49" w:rsidRPr="007902BB" w14:paraId="2C738F1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64E5" w14:textId="77777777" w:rsidR="00301870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Konstytucyjny system źródeł prawa: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173B7616" w14:textId="335EA9E4" w:rsidR="00712D49" w:rsidRPr="007902BB" w:rsidRDefault="00301870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- </w:t>
            </w:r>
            <w:r w:rsidRPr="00301870">
              <w:rPr>
                <w:rFonts w:ascii="Corbel" w:hAnsi="Corbel"/>
                <w:bCs/>
                <w:sz w:val="24"/>
                <w:szCs w:val="24"/>
              </w:rPr>
              <w:t>dualistyczny system źródeł prawa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712D49"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>4</w:t>
            </w:r>
            <w:r w:rsidR="00712D49"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5F2DD78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akty prawa powszechnie obowiązującego</w:t>
            </w:r>
          </w:p>
          <w:p w14:paraId="7CB3007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akty prawa wewnętrznego</w:t>
            </w:r>
          </w:p>
          <w:p w14:paraId="7A265AB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miejsce prawa międzynarodowego i prawa europejskiego w systemie źródeł prawa</w:t>
            </w:r>
          </w:p>
        </w:tc>
      </w:tr>
      <w:tr w:rsidR="00712D49" w:rsidRPr="007902BB" w14:paraId="59D8BF6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AF54" w14:textId="3E7DD9ED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Prawo wyborcze: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6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2E072B2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ustawodawstwo wyborcze w Polsce po 1989 r.</w:t>
            </w:r>
          </w:p>
          <w:p w14:paraId="640EE70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prawo wyborcze, system wyborczy – pojęcie</w:t>
            </w:r>
          </w:p>
          <w:p w14:paraId="2AC3024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funkcje prawa wyborczego</w:t>
            </w:r>
          </w:p>
          <w:p w14:paraId="163AC00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konstytucyjne zasady prawa wyborczego:</w:t>
            </w:r>
          </w:p>
          <w:p w14:paraId="66E661E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powszechności</w:t>
            </w:r>
          </w:p>
          <w:p w14:paraId="2F47AB92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równości</w:t>
            </w:r>
          </w:p>
          <w:p w14:paraId="6B8DDE2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bezpośredniości</w:t>
            </w:r>
          </w:p>
          <w:p w14:paraId="3C90370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proporcjonalności i zasada większości</w:t>
            </w:r>
          </w:p>
          <w:p w14:paraId="039C4F6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tajności</w:t>
            </w:r>
          </w:p>
          <w:p w14:paraId="1E9E006D" w14:textId="77777777" w:rsidR="00712D49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organizacja wyborów parlamentarnych i na urząd prezydenta</w:t>
            </w:r>
          </w:p>
          <w:p w14:paraId="30687E62" w14:textId="381456A8" w:rsidR="00AC14F1" w:rsidRDefault="00AC14F1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organizacja wyborów do jednostek samorządu terytorialnego</w:t>
            </w:r>
          </w:p>
          <w:p w14:paraId="507AC627" w14:textId="7BFA6507" w:rsidR="00AC14F1" w:rsidRPr="007902BB" w:rsidRDefault="00AC14F1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organizacja wyborów do Parlamentu Europejskiego</w:t>
            </w:r>
          </w:p>
          <w:p w14:paraId="2E831450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struktura oraz kompetencje organów wyborczych</w:t>
            </w:r>
          </w:p>
          <w:p w14:paraId="75AF1C2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stwierdzania ważności wyborów</w:t>
            </w:r>
          </w:p>
        </w:tc>
      </w:tr>
      <w:tr w:rsidR="00712D49" w:rsidRPr="007902BB" w14:paraId="28166D6E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3F75" w14:textId="40E2D0A6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lastRenderedPageBreak/>
              <w:t>Referenda i obywatelska inicjatywa ustawodawcza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 xml:space="preserve">4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</w:tc>
      </w:tr>
      <w:tr w:rsidR="00712D49" w:rsidRPr="007902BB" w14:paraId="21A53B10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ED99" w14:textId="73E058EB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Sejm i Senat jako organy władzy ustawodawczej: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6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2D9BDA35" w14:textId="0B7E58EE" w:rsidR="00B354A5" w:rsidRPr="00B354A5" w:rsidRDefault="00712D49" w:rsidP="00B354A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miejsce Sejmu i Senatu w systemie organizacji władzy państwowej w Polsce</w:t>
            </w:r>
          </w:p>
          <w:p w14:paraId="4829CA1A" w14:textId="66B34D81" w:rsidR="00712D49" w:rsidRPr="00B354A5" w:rsidRDefault="00B354A5" w:rsidP="00B354A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Zgromadzenie Narodowe</w:t>
            </w:r>
          </w:p>
          <w:p w14:paraId="063B1CF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funkcje ustrojowe oraz kompetencje Sejmu i Senatu</w:t>
            </w:r>
          </w:p>
          <w:p w14:paraId="24D206B2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struktura organizacyjna oraz mechanizmy funkcjonowania izb polskiego parlamentu:</w:t>
            </w:r>
          </w:p>
          <w:p w14:paraId="28579689" w14:textId="77777777" w:rsidR="00712D49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organy wewnętrzne w Sejmie i Senacie</w:t>
            </w:r>
          </w:p>
          <w:p w14:paraId="36E4A12B" w14:textId="08FAE87A" w:rsidR="00B354A5" w:rsidRPr="007902BB" w:rsidRDefault="00B354A5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354A5">
              <w:rPr>
                <w:rFonts w:ascii="Corbel" w:hAnsi="Corbel"/>
                <w:sz w:val="24"/>
                <w:szCs w:val="24"/>
              </w:rPr>
              <w:t>ustrojowy status deputowanego do Sejmu i Senatu</w:t>
            </w:r>
          </w:p>
          <w:p w14:paraId="4336BE4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prawne formy organizowania się posłów na terenie parlamentu</w:t>
            </w:r>
          </w:p>
          <w:p w14:paraId="262E0EE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prace Sejmu i Senatu – regulacja prawna, zwyczaje parlamentarne, zasady ustrojowe</w:t>
            </w:r>
          </w:p>
          <w:p w14:paraId="4FFE390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ustawodawczy:</w:t>
            </w:r>
          </w:p>
          <w:p w14:paraId="66DE0F6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zwykła procedura ustawodawcza</w:t>
            </w:r>
          </w:p>
          <w:p w14:paraId="700241D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szczególne procedury ustawodawcze</w:t>
            </w:r>
          </w:p>
        </w:tc>
      </w:tr>
      <w:tr w:rsidR="00712D49" w:rsidRPr="007902BB" w14:paraId="38D77E47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99D2" w14:textId="08E80A96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 xml:space="preserve"> Ustrojowy model prezydentury w Polsce: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 xml:space="preserve">2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1C34F24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pozycja ustrojowa Prezydenta RP</w:t>
            </w:r>
          </w:p>
          <w:p w14:paraId="363FFB6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instytucja odpowiedzialności konstytucyjnej Prezydenta RP</w:t>
            </w:r>
          </w:p>
          <w:p w14:paraId="4F9C047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zasady wyboru Prezydenta RP</w:t>
            </w:r>
          </w:p>
          <w:p w14:paraId="2F65357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funkcje ustrojowe Prezydenta RP</w:t>
            </w:r>
          </w:p>
          <w:p w14:paraId="58C0A19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akty urzędowe Prezydenta RP</w:t>
            </w:r>
          </w:p>
          <w:p w14:paraId="71051B9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kompetencje Prezydenta RP:</w:t>
            </w:r>
          </w:p>
          <w:p w14:paraId="6C01417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 relacjach z parlamentem</w:t>
            </w:r>
          </w:p>
          <w:p w14:paraId="0739F7CF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 relacjach z rządem</w:t>
            </w:r>
          </w:p>
          <w:p w14:paraId="55E477DF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 relacjach z władzą sądowniczą</w:t>
            </w:r>
          </w:p>
        </w:tc>
      </w:tr>
      <w:tr w:rsidR="00712D49" w:rsidRPr="007902BB" w14:paraId="439C5C1F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4295" w14:textId="686DD6C2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Rada Ministrów i administracja rządowa: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4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2A4B315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ustrojowa rola Rady Ministrów</w:t>
            </w:r>
          </w:p>
          <w:p w14:paraId="21B0769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rządu</w:t>
            </w:r>
          </w:p>
          <w:p w14:paraId="09C2BAE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powoływania i dokonywania zmian w składzie Rady Ministrów</w:t>
            </w:r>
          </w:p>
          <w:p w14:paraId="0E89ECC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zagadnienie konstytucyjnej odpowiedzialności członków Rady Ministrów</w:t>
            </w:r>
          </w:p>
          <w:p w14:paraId="5C4DE14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prawnoustrojowe formy politycznej odpowiedzialności Rady Ministrów</w:t>
            </w:r>
          </w:p>
          <w:p w14:paraId="32C8C0E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kompetencje Rady Ministrów</w:t>
            </w:r>
          </w:p>
          <w:p w14:paraId="5A9D42C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działania Rady Ministrów</w:t>
            </w:r>
          </w:p>
          <w:p w14:paraId="5E176C2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administracja rządowa</w:t>
            </w:r>
          </w:p>
        </w:tc>
      </w:tr>
      <w:tr w:rsidR="00712D49" w:rsidRPr="007902BB" w14:paraId="7CFED559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F032" w14:textId="64AF3199" w:rsidR="00712D49" w:rsidRPr="007902BB" w:rsidRDefault="00712D49" w:rsidP="002313DB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                 </w:t>
            </w:r>
            <w:r w:rsidRPr="007902BB">
              <w:rPr>
                <w:rFonts w:ascii="Corbel" w:hAnsi="Corbel"/>
                <w:b/>
                <w:sz w:val="24"/>
                <w:szCs w:val="24"/>
              </w:rPr>
              <w:t>Organy samorządu terytorialnego: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33B98D5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konstrukcja prawna gminy, powiatu i województwa</w:t>
            </w:r>
          </w:p>
          <w:p w14:paraId="706F76D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kompetencje gminy, powiatu i województwa</w:t>
            </w:r>
          </w:p>
          <w:p w14:paraId="7F2F70E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sprawowanie władzy w gminie, powiecie i województwie</w:t>
            </w:r>
          </w:p>
          <w:p w14:paraId="5A0AEA0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wybory organów stanowiących</w:t>
            </w:r>
          </w:p>
          <w:p w14:paraId="6FC079C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wyłaniania organów wykonawczych</w:t>
            </w:r>
          </w:p>
          <w:p w14:paraId="460D082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referendum lokalne</w:t>
            </w:r>
          </w:p>
        </w:tc>
      </w:tr>
      <w:tr w:rsidR="00712D49" w:rsidRPr="007902BB" w14:paraId="444D3240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A9F9" w14:textId="55CE7924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Władza sądownicza: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 xml:space="preserve"> 6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0CC48C0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lastRenderedPageBreak/>
              <w:t>- ustrój i właściwość organów wymiaru sprawiedliwości: Sąd Najwyższy, sądy powszechne, sądy administracyjne, Naczelny Sąd          Administracyjny, sądy wojskowe</w:t>
            </w:r>
          </w:p>
          <w:p w14:paraId="6B3BADF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konstytucyjne zasady organizacji i postępowania sądów</w:t>
            </w:r>
          </w:p>
          <w:p w14:paraId="6B8DF85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Krajowa Rada Sądownictwa</w:t>
            </w:r>
          </w:p>
          <w:p w14:paraId="407D9F3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Trybunał Konstytucyjny:</w:t>
            </w:r>
          </w:p>
          <w:p w14:paraId="2E52BB7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ustrojowa kontroli konstytucyjności prawa w Polsce</w:t>
            </w:r>
          </w:p>
          <w:p w14:paraId="36EE383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status ustrojowy Trybunału Konstytucyjnego</w:t>
            </w:r>
          </w:p>
          <w:p w14:paraId="6BF079F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Trybunału Konstytucyjnego</w:t>
            </w:r>
          </w:p>
          <w:p w14:paraId="0383D19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zakres kompetencji Trybunału Konstytucyjnego</w:t>
            </w:r>
          </w:p>
          <w:p w14:paraId="730C9E8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rodzaje postępowań przed Trybunałem Konstytucyjnym</w:t>
            </w:r>
          </w:p>
          <w:p w14:paraId="462B0AA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charakter prawny orzeczeń Trybunału Konstytucyjnego</w:t>
            </w:r>
          </w:p>
          <w:p w14:paraId="7C4529B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ustrojowy model skargi konstytucyjnej</w:t>
            </w:r>
          </w:p>
          <w:p w14:paraId="045F663F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Trybunał Stanu:</w:t>
            </w:r>
          </w:p>
          <w:p w14:paraId="5AE23B0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zagadnienie oraz geneza odpowiedzialności konstytucyjnej w prawie polskim</w:t>
            </w:r>
          </w:p>
          <w:p w14:paraId="34005C7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zakres podmiotowy oraz przedmiotowy odpowiedzialności konstytucyjnej w świetle ustawy  zasadniczej z 1997 roku</w:t>
            </w:r>
          </w:p>
          <w:p w14:paraId="0CE7BC37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Trybunału Stanu</w:t>
            </w:r>
          </w:p>
          <w:p w14:paraId="312C36F0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postępowanie przed Trybunałem Stanu</w:t>
            </w:r>
          </w:p>
          <w:p w14:paraId="08446E6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sankcje prawne w ramach odpowiedzialności konstytucyjnej</w:t>
            </w:r>
          </w:p>
        </w:tc>
      </w:tr>
      <w:tr w:rsidR="00712D49" w:rsidRPr="007902BB" w14:paraId="7E342C7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953E" w14:textId="1BBC097B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 Organy kontroli państwowej i ochrony prawa: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4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32A35D1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Najwyższa Izba Kontroli:</w:t>
            </w:r>
          </w:p>
          <w:p w14:paraId="4038097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pojęcie kontroli</w:t>
            </w:r>
          </w:p>
          <w:p w14:paraId="40CFCB3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pozycja ustrojowa Najwyższej Izby Kontroli</w:t>
            </w:r>
          </w:p>
          <w:p w14:paraId="7EB48EB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organy Najwyższej Izby Kontroli</w:t>
            </w:r>
          </w:p>
          <w:p w14:paraId="6FD30A9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przedmiotowy i podmiotowy zakres  kontroli Najwyższej Izby Kontroli</w:t>
            </w:r>
          </w:p>
          <w:p w14:paraId="0E4A517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Rzecznik Praw Obywatelskich:</w:t>
            </w:r>
          </w:p>
          <w:p w14:paraId="54234F5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oraz status ustrojowy urzędu  Rzecznika Praw Obywatelskich w Polsce</w:t>
            </w:r>
          </w:p>
          <w:p w14:paraId="69A89187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warunki wyboru na urząd Rzecznika Praw Obywatelskich</w:t>
            </w:r>
          </w:p>
          <w:p w14:paraId="02E3D3B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powoływanie i odwoływanie Rzecznika Praw Obywatelskich</w:t>
            </w:r>
          </w:p>
          <w:p w14:paraId="793DEDF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zakres kompetencji Rzecznika Praw Obywatelskich</w:t>
            </w:r>
          </w:p>
          <w:p w14:paraId="57E0134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prawne formy oraz tryb działania Rzecznika Praw Obywatelskich</w:t>
            </w:r>
          </w:p>
          <w:p w14:paraId="4A513C4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Narodowy Bank Polski:</w:t>
            </w:r>
          </w:p>
          <w:p w14:paraId="2982385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ustrojowa rola Narodowego Banku Polskiego</w:t>
            </w:r>
          </w:p>
          <w:p w14:paraId="03B79B67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organizacja Narodowego Banku Polskiego</w:t>
            </w:r>
          </w:p>
          <w:p w14:paraId="35D16A5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konstytucyjne regulacje dotyczące polityki finansowej państwa</w:t>
            </w:r>
          </w:p>
          <w:p w14:paraId="3DE8DCE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Krajowa Rada Radiofonii i Telewizji:</w:t>
            </w:r>
          </w:p>
          <w:p w14:paraId="297043B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i pozycja ustrojowa Krajowej Rady Radiofonii i Telewizji</w:t>
            </w:r>
          </w:p>
          <w:p w14:paraId="52E2B89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Krajowej Rady Radiofonii i Telewizji</w:t>
            </w:r>
          </w:p>
          <w:p w14:paraId="5ED07562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zadania i kompetencje Krajowej Rady Radiofonii i Telewizji</w:t>
            </w:r>
          </w:p>
        </w:tc>
      </w:tr>
      <w:tr w:rsidR="00712D49" w:rsidRPr="007902BB" w14:paraId="6894F6F5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6803" w14:textId="1D5FEE08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Finanse publiczne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</w:tc>
      </w:tr>
      <w:tr w:rsidR="00712D49" w:rsidRPr="007902BB" w14:paraId="32BA92C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F3DD" w14:textId="4AE53DFE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Problematyka stanów nadzwyczajnych: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 xml:space="preserve">4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78E23D7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stan wojenny</w:t>
            </w:r>
          </w:p>
          <w:p w14:paraId="1A5D432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stan wyjątkowy</w:t>
            </w:r>
          </w:p>
          <w:p w14:paraId="06E5A36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stan klęski żywiołowej</w:t>
            </w:r>
          </w:p>
        </w:tc>
      </w:tr>
      <w:tr w:rsidR="00712D49" w:rsidRPr="007902BB" w14:paraId="3C2225B0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35B5" w14:textId="6D055422" w:rsidR="00712D49" w:rsidRPr="00A5184F" w:rsidRDefault="00712D49" w:rsidP="002313DB">
            <w:p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       Suma godzin:                                                                                                                             60 godz.</w:t>
            </w:r>
          </w:p>
        </w:tc>
      </w:tr>
    </w:tbl>
    <w:p w14:paraId="6B7C5323" w14:textId="77777777" w:rsidR="00712D49" w:rsidRPr="00B169DF" w:rsidRDefault="00712D49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73AD37A" w14:textId="77777777" w:rsidR="00070B56" w:rsidRPr="007902BB" w:rsidRDefault="00070B56" w:rsidP="00070B56">
      <w:pPr>
        <w:pStyle w:val="Punktygwne"/>
        <w:jc w:val="both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Wykład problemowy z prezentacją multimedialną, wykład z elementami konwersatorium, omawianie kazusów. </w:t>
      </w:r>
      <w:r w:rsidRPr="007902BB">
        <w:rPr>
          <w:rFonts w:ascii="Corbel" w:hAnsi="Corbel"/>
          <w:b w:val="0"/>
          <w:iCs/>
          <w:smallCaps w:val="0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A</w:t>
      </w:r>
      <w:r w:rsidRPr="007902BB">
        <w:rPr>
          <w:rFonts w:ascii="Corbel" w:hAnsi="Corbel"/>
          <w:b w:val="0"/>
          <w:smallCaps w:val="0"/>
          <w:szCs w:val="24"/>
        </w:rPr>
        <w:t>naliza i interpretacja aktów normatywnych, dyskusja nad tezami doktryny oraz orzecznictwa, rozwiązywanie kazusów, panel dyskusyjny, praca w grupach (rozwiązywanie zadań, dyskusja), gry dydaktyczne, metody kształcenia na odległość.</w:t>
      </w:r>
    </w:p>
    <w:p w14:paraId="01182B1E" w14:textId="77777777" w:rsidR="00070B56" w:rsidRPr="00B169DF" w:rsidRDefault="00070B5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AC72DD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72DD" w:rsidRPr="00B169DF" w14:paraId="3A51B283" w14:textId="77777777" w:rsidTr="00AC72DD">
        <w:tc>
          <w:tcPr>
            <w:tcW w:w="1962" w:type="dxa"/>
            <w:vAlign w:val="center"/>
          </w:tcPr>
          <w:p w14:paraId="6267168D" w14:textId="7DF95590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EK_32</w:t>
            </w:r>
          </w:p>
        </w:tc>
        <w:tc>
          <w:tcPr>
            <w:tcW w:w="5441" w:type="dxa"/>
            <w:vAlign w:val="center"/>
          </w:tcPr>
          <w:p w14:paraId="27D90EF1" w14:textId="61546840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, kolokwium, obserwacja w trakcie zajęć, projekt</w:t>
            </w:r>
          </w:p>
        </w:tc>
        <w:tc>
          <w:tcPr>
            <w:tcW w:w="2117" w:type="dxa"/>
            <w:vAlign w:val="center"/>
          </w:tcPr>
          <w:p w14:paraId="4D1F06B9" w14:textId="7E3051A9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w</w:t>
            </w:r>
            <w:r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5C0F3E" w14:textId="32DEF6D2" w:rsidR="00AC72DD" w:rsidRPr="007902BB" w:rsidRDefault="00AC72DD" w:rsidP="00AC72DD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007902BB">
              <w:rPr>
                <w:rFonts w:ascii="Corbel" w:hAnsi="Corbel"/>
                <w:b/>
                <w:smallCaps/>
                <w:sz w:val="24"/>
                <w:szCs w:val="24"/>
              </w:rPr>
              <w:t>zaliczenie wykładu – egzamin w formie pisemnej (pytania zamknięte lub opisowe) lub w formie ustnej (</w:t>
            </w:r>
            <w:r w:rsidRPr="007902BB">
              <w:rPr>
                <w:rFonts w:ascii="Corbel" w:eastAsia="Cambria" w:hAnsi="Corbel"/>
                <w:sz w:val="24"/>
                <w:szCs w:val="24"/>
                <w:lang w:eastAsia="pl-PL"/>
              </w:rPr>
              <w:t>student losuje kolejno trzy pytania, na które udziela odpowiedzi; pytania egzaminacyjne obejmują tematy stanowiące przedmiot wykładu oraz ćwiczeń. Przed egzaminem student otrzymuje wykaz zagadnień, w oparciu o który zostaną opracowane pytania).</w:t>
            </w:r>
          </w:p>
          <w:p w14:paraId="54C18980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D6AB85" w14:textId="528FFD43" w:rsidR="003560D6" w:rsidRPr="00561DC5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 w:rsidRPr="00561DC5">
              <w:rPr>
                <w:rFonts w:ascii="Corbel" w:hAnsi="Corbel"/>
                <w:bCs/>
                <w:smallCaps w:val="0"/>
                <w:szCs w:val="24"/>
              </w:rPr>
              <w:t>ZALICZENIE ĆWICZEŃ</w:t>
            </w:r>
          </w:p>
          <w:p w14:paraId="67ADBDCA" w14:textId="77777777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B5F85C" w14:textId="3BAB7AE0" w:rsidR="003560D6" w:rsidRP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 w:rsidRPr="003560D6">
              <w:rPr>
                <w:rFonts w:ascii="Corbel" w:hAnsi="Corbel"/>
                <w:bCs/>
                <w:smallCaps w:val="0"/>
                <w:szCs w:val="24"/>
              </w:rPr>
              <w:t>Wariant 1.</w:t>
            </w:r>
          </w:p>
          <w:p w14:paraId="54D6D7B1" w14:textId="28017D36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z ćwiczeń składają się:</w:t>
            </w:r>
          </w:p>
          <w:p w14:paraId="27F6F541" w14:textId="64AE528E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obecność na zajęciach</w:t>
            </w:r>
          </w:p>
          <w:p w14:paraId="4F6A94EA" w14:textId="1A91F670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bieżąca praca na zajęciach (odpowiedzi ustne, rozwiazywanie kazusów, prace pisemne, aktywność</w:t>
            </w:r>
            <w:r w:rsidR="00561DC5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="00561DC5" w:rsidRPr="00561DC5">
              <w:rPr>
                <w:rFonts w:ascii="Corbel" w:hAnsi="Corbel"/>
                <w:bCs/>
                <w:smallCaps w:val="0"/>
                <w:szCs w:val="24"/>
              </w:rPr>
              <w:t>Ocena z pracy bieżącej stanowi</w:t>
            </w:r>
            <w:r w:rsidR="00561D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560D6">
              <w:rPr>
                <w:rFonts w:ascii="Corbel" w:hAnsi="Corbel"/>
                <w:bCs/>
                <w:smallCaps w:val="0"/>
                <w:szCs w:val="24"/>
              </w:rPr>
              <w:t xml:space="preserve">40%  oceny </w:t>
            </w:r>
            <w:r w:rsidR="00561DC5">
              <w:rPr>
                <w:rFonts w:ascii="Corbel" w:hAnsi="Corbel"/>
                <w:bCs/>
                <w:smallCaps w:val="0"/>
                <w:szCs w:val="24"/>
              </w:rPr>
              <w:t>końcowej</w:t>
            </w:r>
            <w:r>
              <w:rPr>
                <w:rFonts w:ascii="Corbel" w:hAnsi="Corbel"/>
                <w:bCs/>
                <w:smallCaps w:val="0"/>
                <w:szCs w:val="24"/>
              </w:rPr>
              <w:t>;</w:t>
            </w:r>
          </w:p>
          <w:p w14:paraId="304DC72E" w14:textId="77777777" w:rsidR="00561DC5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- 2 kolokwia w formie pisemnej – testowej lub opisowej  w formie pytań otwartych</w:t>
            </w:r>
            <w:r w:rsidR="00561DC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7B986607" w14:textId="54648BA3" w:rsidR="003560D6" w:rsidRDefault="00561DC5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Średnia arytmetyczna ocen z kolokwiów stanowi </w:t>
            </w:r>
            <w:r w:rsidR="003560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60D6" w:rsidRPr="003560D6">
              <w:rPr>
                <w:rFonts w:ascii="Corbel" w:hAnsi="Corbel"/>
                <w:bCs/>
                <w:smallCaps w:val="0"/>
                <w:szCs w:val="24"/>
              </w:rPr>
              <w:t xml:space="preserve">60% </w:t>
            </w:r>
            <w:r>
              <w:rPr>
                <w:rFonts w:ascii="Corbel" w:hAnsi="Corbel"/>
                <w:bCs/>
                <w:smallCaps w:val="0"/>
                <w:szCs w:val="24"/>
              </w:rPr>
              <w:t>oceny końcowej</w:t>
            </w:r>
            <w:r w:rsidR="003560D6">
              <w:rPr>
                <w:rFonts w:ascii="Corbel" w:hAnsi="Corbel"/>
                <w:bCs/>
                <w:smallCaps w:val="0"/>
                <w:szCs w:val="24"/>
              </w:rPr>
              <w:t>;</w:t>
            </w:r>
          </w:p>
          <w:p w14:paraId="0606F7FE" w14:textId="77777777" w:rsidR="00561DC5" w:rsidRDefault="00561DC5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48F2A6" w14:textId="71813CD0" w:rsidR="003560D6" w:rsidRP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Wariant 2.</w:t>
            </w:r>
          </w:p>
          <w:p w14:paraId="1FC4D462" w14:textId="54A5BA78" w:rsidR="00AC72DD" w:rsidRPr="007902BB" w:rsidRDefault="000470E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obejmuje 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ocenę z kolokwium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 w formie pisemnej (pytania testowe lub opisowe) lub w formie ustnej.</w:t>
            </w:r>
          </w:p>
          <w:p w14:paraId="5D14881F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2CF8EC" w14:textId="77777777" w:rsidR="003560D6" w:rsidRDefault="00AC72DD" w:rsidP="00AC72DD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W przypadku egzaminu lub zaliczenia w formie pisemnej na ocenę pozytywną należy udzielić przynajmniej 50% poprawnych odpowiedzi. </w:t>
            </w:r>
          </w:p>
          <w:p w14:paraId="77B6E2E7" w14:textId="1A259760" w:rsidR="00AC72DD" w:rsidRPr="007902BB" w:rsidRDefault="00AC72DD" w:rsidP="00AC72DD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W przypadku egzaminu ustnego konieczne jest udzielenie pełnej odpowiedzi na przynajmniej jedno pytanie.</w:t>
            </w:r>
          </w:p>
          <w:p w14:paraId="3E2BA95C" w14:textId="77777777" w:rsidR="00AC72DD" w:rsidRPr="007902BB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Kryteria oceny: kompletność odpowiedzi, umiejętność posługiwania się terminologią, aktualny stan prawny.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AC72D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C72DD" w:rsidRPr="00B169DF" w14:paraId="02C37FE3" w14:textId="77777777" w:rsidTr="00AC72DD">
        <w:tc>
          <w:tcPr>
            <w:tcW w:w="4902" w:type="dxa"/>
          </w:tcPr>
          <w:p w14:paraId="6754C5C7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3B4ABDC" w14:textId="77777777" w:rsidR="00AC72DD" w:rsidRDefault="00AC72DD" w:rsidP="00AC72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wykład – 60 godz.</w:t>
            </w:r>
          </w:p>
          <w:p w14:paraId="7531FD32" w14:textId="2D2D9793" w:rsidR="00AC72DD" w:rsidRPr="007902BB" w:rsidRDefault="00AC72DD" w:rsidP="00AC72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 - 60 godz.</w:t>
            </w:r>
          </w:p>
          <w:p w14:paraId="3A344839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C72DD" w:rsidRPr="00B169DF" w14:paraId="2A4AABEF" w14:textId="77777777" w:rsidTr="00AC72DD">
        <w:tc>
          <w:tcPr>
            <w:tcW w:w="4902" w:type="dxa"/>
          </w:tcPr>
          <w:p w14:paraId="210DDE64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491CAF34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C72DD" w:rsidRPr="00B169DF" w14:paraId="3796D0EB" w14:textId="77777777" w:rsidTr="00AC72DD">
        <w:tc>
          <w:tcPr>
            <w:tcW w:w="4902" w:type="dxa"/>
          </w:tcPr>
          <w:p w14:paraId="0DB2B3DD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BAAD611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2AF316C7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C72DD" w:rsidRPr="00B169DF" w14:paraId="1ADE6CE7" w14:textId="77777777" w:rsidTr="00AC72DD">
        <w:tc>
          <w:tcPr>
            <w:tcW w:w="4902" w:type="dxa"/>
          </w:tcPr>
          <w:p w14:paraId="2FD9881C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4ABD92D4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AC72DD" w:rsidRPr="00B169DF" w14:paraId="071C4E58" w14:textId="77777777" w:rsidTr="00AC72DD">
        <w:tc>
          <w:tcPr>
            <w:tcW w:w="4902" w:type="dxa"/>
          </w:tcPr>
          <w:p w14:paraId="62049DBA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65B6B43E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B0D94C2" w:rsidR="0085747A" w:rsidRPr="00B169DF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FB86A63" w:rsidR="0085747A" w:rsidRPr="00B169DF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62AA7807" w14:textId="77777777" w:rsidR="0085747A" w:rsidRPr="00787928" w:rsidRDefault="0085747A" w:rsidP="0078792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B9771F" w14:textId="77777777" w:rsidR="00AC72DD" w:rsidRPr="00787928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5E1D7E" w14:textId="5F5A2E56" w:rsidR="00AC72DD" w:rsidRPr="00787928" w:rsidRDefault="00AC72DD" w:rsidP="00787928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L. Garlicki,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Polskie prawo konstytucyjne. Zarys wykładu</w:t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753604A5" w14:textId="77777777" w:rsidR="003D766B" w:rsidRDefault="003D766B" w:rsidP="003D766B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M. Granat,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konstytucyjne. Pytania i odpowiedzi</w:t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, 9 wydanie, Warszawa 2019. </w:t>
            </w:r>
          </w:p>
          <w:p w14:paraId="3267CD44" w14:textId="6D65CB52" w:rsidR="003D766B" w:rsidRPr="00787928" w:rsidRDefault="003D766B" w:rsidP="003D766B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W. Skrzydło,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Ustrój polityczny RP w świetle Konstytucji z 1997 r.,</w:t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33A6E1D" w14:textId="77777777" w:rsidR="003D766B" w:rsidRPr="00787928" w:rsidRDefault="003D766B" w:rsidP="003D766B">
            <w:pPr>
              <w:pStyle w:val="Punktygwne"/>
              <w:spacing w:before="0" w:after="0"/>
              <w:ind w:left="72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0F20042D" w14:textId="77777777" w:rsidR="00AC72DD" w:rsidRDefault="003D766B" w:rsidP="009C54A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Grabowski (red.),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Podstawy ustroju Rzeczypospolitej Polskiej dla obywateli,</w:t>
            </w:r>
            <w:r w:rsidRPr="003D766B">
              <w:rPr>
                <w:rFonts w:ascii="Corbel" w:hAnsi="Corbel"/>
                <w:b w:val="0"/>
                <w:smallCaps w:val="0"/>
                <w:szCs w:val="24"/>
              </w:rPr>
              <w:t xml:space="preserve"> Toruń 2024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544F6A" w14:textId="0A054091" w:rsidR="003D766B" w:rsidRPr="003D766B" w:rsidRDefault="003D766B" w:rsidP="003D766B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32916D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1ABCCDB" w14:textId="77777777" w:rsidR="00AC72DD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DEAAA0" w14:textId="579AF690" w:rsidR="00AC72DD" w:rsidRPr="007902BB" w:rsidRDefault="003D766B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Banaszak, </w:t>
            </w:r>
            <w:r w:rsidR="00AC72DD"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konstytucyjne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  <w:p w14:paraId="12DF7B1D" w14:textId="02EBED55" w:rsidR="00070B56" w:rsidRDefault="00070B56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S. Grabowska, R. Grabowski, W. Skrzydło,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Konstytucja Rzeczypospolitej Polskiej. Komentarz Encyklopedyczny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14:paraId="35DD950F" w14:textId="23F71A62" w:rsidR="003D766B" w:rsidRPr="003D766B" w:rsidRDefault="003D766B" w:rsidP="003D766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lang w:eastAsia="pl-PL"/>
              </w:rPr>
              <w:t>R. Grabowski (red.), Obywatel- podmiot czy przedmiot w systemie konstytucyjnym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, Toruń 2024 r.</w:t>
            </w:r>
          </w:p>
          <w:p w14:paraId="5124F7BF" w14:textId="77777777" w:rsidR="00787928" w:rsidRDefault="00712D49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Grabowski,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XXV lat Konstytucji Rzeczypospolitej Polskiej. Księga jubileuszowa dedykowana Profesor Halinie Ziębie-</w:t>
            </w:r>
            <w:proofErr w:type="spellStart"/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Załuckiej</w:t>
            </w:r>
            <w:proofErr w:type="spellEnd"/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z okazji 70 rocznicy urodzin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202</w:t>
            </w:r>
            <w:r w:rsidR="00051BC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DC769C" w14:textId="77777777" w:rsidR="00787928" w:rsidRDefault="00AC72DD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P. Sarnecki, Prawo konstytucyjne Rzeczypospolitej Polskiej, Warszawa 2014.</w:t>
            </w:r>
          </w:p>
          <w:p w14:paraId="4596EFF9" w14:textId="4C76EFDB" w:rsidR="00AC72DD" w:rsidRPr="00787928" w:rsidRDefault="00AC72DD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Z. Witkowski, Prawo konstytucyjne, Toruń 2013.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C47D5" w14:textId="77777777" w:rsidR="003338F3" w:rsidRDefault="003338F3" w:rsidP="00C16ABF">
      <w:pPr>
        <w:spacing w:after="0" w:line="240" w:lineRule="auto"/>
      </w:pPr>
      <w:r>
        <w:separator/>
      </w:r>
    </w:p>
  </w:endnote>
  <w:endnote w:type="continuationSeparator" w:id="0">
    <w:p w14:paraId="0FE4067B" w14:textId="77777777" w:rsidR="003338F3" w:rsidRDefault="003338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B222C" w14:textId="77777777" w:rsidR="003338F3" w:rsidRDefault="003338F3" w:rsidP="00C16ABF">
      <w:pPr>
        <w:spacing w:after="0" w:line="240" w:lineRule="auto"/>
      </w:pPr>
      <w:r>
        <w:separator/>
      </w:r>
    </w:p>
  </w:footnote>
  <w:footnote w:type="continuationSeparator" w:id="0">
    <w:p w14:paraId="124E2D77" w14:textId="77777777" w:rsidR="003338F3" w:rsidRDefault="003338F3" w:rsidP="00C16ABF">
      <w:pPr>
        <w:spacing w:after="0" w:line="240" w:lineRule="auto"/>
      </w:pPr>
      <w:r>
        <w:continuationSeparator/>
      </w:r>
    </w:p>
  </w:footnote>
  <w:footnote w:id="1">
    <w:p w14:paraId="262CA647" w14:textId="77777777" w:rsidR="002313DB" w:rsidRDefault="002313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C7574"/>
    <w:multiLevelType w:val="hybridMultilevel"/>
    <w:tmpl w:val="6C8A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A1F8B"/>
    <w:multiLevelType w:val="hybridMultilevel"/>
    <w:tmpl w:val="7BC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A45E6"/>
    <w:multiLevelType w:val="hybridMultilevel"/>
    <w:tmpl w:val="3762F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139906">
    <w:abstractNumId w:val="0"/>
  </w:num>
  <w:num w:numId="2" w16cid:durableId="1641350353">
    <w:abstractNumId w:val="2"/>
  </w:num>
  <w:num w:numId="3" w16cid:durableId="551162804">
    <w:abstractNumId w:val="1"/>
  </w:num>
  <w:num w:numId="4" w16cid:durableId="61468025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0ED"/>
    <w:rsid w:val="00051BCF"/>
    <w:rsid w:val="00070B5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2F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D2B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13DB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70"/>
    <w:rsid w:val="003018BA"/>
    <w:rsid w:val="0030395F"/>
    <w:rsid w:val="00305C92"/>
    <w:rsid w:val="003151C5"/>
    <w:rsid w:val="003338F3"/>
    <w:rsid w:val="003343CF"/>
    <w:rsid w:val="00346FE9"/>
    <w:rsid w:val="0034759A"/>
    <w:rsid w:val="003503F6"/>
    <w:rsid w:val="003530DD"/>
    <w:rsid w:val="003560D6"/>
    <w:rsid w:val="00363F78"/>
    <w:rsid w:val="003A0A5B"/>
    <w:rsid w:val="003A1176"/>
    <w:rsid w:val="003C0BAE"/>
    <w:rsid w:val="003D18A9"/>
    <w:rsid w:val="003D29CA"/>
    <w:rsid w:val="003D6CE2"/>
    <w:rsid w:val="003D766B"/>
    <w:rsid w:val="003E1941"/>
    <w:rsid w:val="003E2FE6"/>
    <w:rsid w:val="003E49D5"/>
    <w:rsid w:val="003F205D"/>
    <w:rsid w:val="003F38C0"/>
    <w:rsid w:val="0041277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4983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DC5"/>
    <w:rsid w:val="0056696D"/>
    <w:rsid w:val="0059484D"/>
    <w:rsid w:val="005A0855"/>
    <w:rsid w:val="005A3196"/>
    <w:rsid w:val="005B00F7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EFE"/>
    <w:rsid w:val="00675843"/>
    <w:rsid w:val="00696477"/>
    <w:rsid w:val="006A3DC1"/>
    <w:rsid w:val="006D050F"/>
    <w:rsid w:val="006D6139"/>
    <w:rsid w:val="006E5D65"/>
    <w:rsid w:val="006F1282"/>
    <w:rsid w:val="006F1FBC"/>
    <w:rsid w:val="006F31E2"/>
    <w:rsid w:val="00706544"/>
    <w:rsid w:val="007072BA"/>
    <w:rsid w:val="00712953"/>
    <w:rsid w:val="00712D4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928"/>
    <w:rsid w:val="00787C2A"/>
    <w:rsid w:val="00790E27"/>
    <w:rsid w:val="00792970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44A"/>
    <w:rsid w:val="008449B3"/>
    <w:rsid w:val="008552A2"/>
    <w:rsid w:val="0085747A"/>
    <w:rsid w:val="00881B91"/>
    <w:rsid w:val="00884922"/>
    <w:rsid w:val="00885F64"/>
    <w:rsid w:val="008917F9"/>
    <w:rsid w:val="0089189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4E"/>
    <w:rsid w:val="00A84C85"/>
    <w:rsid w:val="00A97DE1"/>
    <w:rsid w:val="00AB053C"/>
    <w:rsid w:val="00AC14F1"/>
    <w:rsid w:val="00AC72D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54A5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3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04A9"/>
    <w:rsid w:val="00D02B25"/>
    <w:rsid w:val="00D02EBA"/>
    <w:rsid w:val="00D17C3C"/>
    <w:rsid w:val="00D26B2C"/>
    <w:rsid w:val="00D3397B"/>
    <w:rsid w:val="00D352C9"/>
    <w:rsid w:val="00D425B2"/>
    <w:rsid w:val="00D428D6"/>
    <w:rsid w:val="00D469D0"/>
    <w:rsid w:val="00D552B2"/>
    <w:rsid w:val="00D608D1"/>
    <w:rsid w:val="00D74119"/>
    <w:rsid w:val="00D8075B"/>
    <w:rsid w:val="00D8678B"/>
    <w:rsid w:val="00DA2114"/>
    <w:rsid w:val="00DD1B0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752"/>
    <w:rsid w:val="00E51E44"/>
    <w:rsid w:val="00E533ED"/>
    <w:rsid w:val="00E63348"/>
    <w:rsid w:val="00E742AA"/>
    <w:rsid w:val="00E77E88"/>
    <w:rsid w:val="00E8107D"/>
    <w:rsid w:val="00E94FA8"/>
    <w:rsid w:val="00E960BB"/>
    <w:rsid w:val="00EA2074"/>
    <w:rsid w:val="00EA4832"/>
    <w:rsid w:val="00EA4E9D"/>
    <w:rsid w:val="00EB10AB"/>
    <w:rsid w:val="00EC4899"/>
    <w:rsid w:val="00ED03AB"/>
    <w:rsid w:val="00ED32D2"/>
    <w:rsid w:val="00EE32DE"/>
    <w:rsid w:val="00EE5457"/>
    <w:rsid w:val="00F070AB"/>
    <w:rsid w:val="00F17567"/>
    <w:rsid w:val="00F27A7B"/>
    <w:rsid w:val="00F33536"/>
    <w:rsid w:val="00F526AF"/>
    <w:rsid w:val="00F617C3"/>
    <w:rsid w:val="00F61A26"/>
    <w:rsid w:val="00F7066B"/>
    <w:rsid w:val="00F83B28"/>
    <w:rsid w:val="00F974DA"/>
    <w:rsid w:val="00FA46E5"/>
    <w:rsid w:val="00FB3948"/>
    <w:rsid w:val="00FB7DBA"/>
    <w:rsid w:val="00FC1C25"/>
    <w:rsid w:val="00FC3F45"/>
    <w:rsid w:val="00FD4D0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A4CF-34DB-42A5-B8AB-6FEB66E0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12</Pages>
  <Words>3413</Words>
  <Characters>20480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Tadla</cp:lastModifiedBy>
  <cp:revision>2</cp:revision>
  <cp:lastPrinted>2019-02-06T12:12:00Z</cp:lastPrinted>
  <dcterms:created xsi:type="dcterms:W3CDTF">2024-10-15T10:44:00Z</dcterms:created>
  <dcterms:modified xsi:type="dcterms:W3CDTF">2024-10-15T10:44:00Z</dcterms:modified>
</cp:coreProperties>
</file>